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3B21" w14:textId="77777777" w:rsidR="00CC3D91" w:rsidRDefault="00CC3D91" w:rsidP="00CC3D91">
      <w:pPr>
        <w:pStyle w:val="Default"/>
      </w:pPr>
    </w:p>
    <w:p w14:paraId="7EE5470A" w14:textId="7B295C33" w:rsidR="000668F2" w:rsidRPr="000668F2" w:rsidRDefault="000668F2" w:rsidP="00A0706C">
      <w:pPr>
        <w:spacing w:line="360" w:lineRule="auto"/>
        <w:outlineLvl w:val="0"/>
        <w:rPr>
          <w:i/>
          <w:lang w:val="en-US"/>
        </w:rPr>
      </w:pPr>
      <w:r w:rsidRPr="00CF7677">
        <w:rPr>
          <w:i/>
          <w:lang w:val="en-US"/>
        </w:rPr>
        <w:t>Matthias Scharer, University of Innsbruck, Austria</w:t>
      </w:r>
    </w:p>
    <w:p w14:paraId="5878ACBD" w14:textId="77777777" w:rsidR="000668F2" w:rsidRDefault="000668F2" w:rsidP="00A0706C">
      <w:pPr>
        <w:spacing w:line="360" w:lineRule="auto"/>
        <w:rPr>
          <w:b/>
          <w:lang w:val="en-US"/>
        </w:rPr>
      </w:pPr>
    </w:p>
    <w:p w14:paraId="2D57B469" w14:textId="70CB0C40" w:rsidR="00EF6664" w:rsidRPr="00507A16" w:rsidRDefault="009B013C" w:rsidP="00A0706C">
      <w:pPr>
        <w:spacing w:line="360" w:lineRule="auto"/>
        <w:rPr>
          <w:b/>
          <w:sz w:val="28"/>
          <w:szCs w:val="28"/>
          <w:lang w:val="en-US"/>
        </w:rPr>
      </w:pPr>
      <w:r>
        <w:rPr>
          <w:b/>
          <w:sz w:val="28"/>
          <w:szCs w:val="28"/>
          <w:lang w:val="en-US"/>
        </w:rPr>
        <w:t>The "Gifted WE</w:t>
      </w:r>
      <w:r w:rsidR="00C224E4" w:rsidRPr="00507A16">
        <w:rPr>
          <w:b/>
          <w:sz w:val="28"/>
          <w:szCs w:val="28"/>
          <w:lang w:val="en-US"/>
        </w:rPr>
        <w:t>" - An A</w:t>
      </w:r>
      <w:r w:rsidR="00EF6664" w:rsidRPr="00507A16">
        <w:rPr>
          <w:b/>
          <w:sz w:val="28"/>
          <w:szCs w:val="28"/>
          <w:lang w:val="en-US"/>
        </w:rPr>
        <w:t>mbivalent Metaphor of Communion in a Digital Age and Interreligious Globe</w:t>
      </w:r>
    </w:p>
    <w:p w14:paraId="12E9B8D5" w14:textId="77777777" w:rsidR="00EF6664" w:rsidRDefault="00EF6664" w:rsidP="00A0706C">
      <w:pPr>
        <w:spacing w:line="360" w:lineRule="auto"/>
        <w:rPr>
          <w:rFonts w:ascii="Times New Roman" w:hAnsi="Times New Roman" w:cs="Times New Roman"/>
          <w:lang w:val="en-US"/>
        </w:rPr>
      </w:pPr>
    </w:p>
    <w:p w14:paraId="7C7174EC" w14:textId="77777777" w:rsidR="00307446" w:rsidRPr="00507A16" w:rsidRDefault="00307446" w:rsidP="00A0706C">
      <w:pPr>
        <w:spacing w:line="360" w:lineRule="auto"/>
        <w:rPr>
          <w:rFonts w:ascii="Times New Roman" w:hAnsi="Times New Roman" w:cs="Times New Roman"/>
          <w:b/>
          <w:lang w:val="en-US"/>
        </w:rPr>
      </w:pPr>
      <w:r w:rsidRPr="00507A16">
        <w:rPr>
          <w:rFonts w:ascii="Times New Roman" w:hAnsi="Times New Roman" w:cs="Times New Roman"/>
          <w:b/>
          <w:lang w:val="en-US"/>
        </w:rPr>
        <w:t>Introduction</w:t>
      </w:r>
    </w:p>
    <w:p w14:paraId="279F8742" w14:textId="77777777" w:rsidR="00307446" w:rsidRPr="00307446" w:rsidRDefault="00307446" w:rsidP="00A0706C">
      <w:pPr>
        <w:spacing w:line="360" w:lineRule="auto"/>
        <w:rPr>
          <w:rFonts w:ascii="Times New Roman" w:hAnsi="Times New Roman" w:cs="Times New Roman"/>
          <w:lang w:val="en-US"/>
        </w:rPr>
      </w:pPr>
    </w:p>
    <w:p w14:paraId="71B294C3" w14:textId="1238AC3F" w:rsidR="00CA6AC3" w:rsidRPr="0030744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Thank you so much for the invitation to this Co</w:t>
      </w:r>
      <w:r w:rsidR="00297E47">
        <w:rPr>
          <w:rFonts w:ascii="Times New Roman" w:hAnsi="Times New Roman" w:cs="Times New Roman"/>
          <w:lang w:val="en-US"/>
        </w:rPr>
        <w:t xml:space="preserve">nference. </w:t>
      </w:r>
      <w:r w:rsidR="00CA6AC3" w:rsidRPr="00CA6AC3">
        <w:rPr>
          <w:rFonts w:ascii="Times New Roman" w:hAnsi="Times New Roman" w:cs="Times New Roman"/>
          <w:lang w:val="en-US"/>
        </w:rPr>
        <w:t>During our time here</w:t>
      </w:r>
      <w:r w:rsidR="00CA6AC3">
        <w:rPr>
          <w:rFonts w:ascii="Times New Roman" w:hAnsi="Times New Roman" w:cs="Times New Roman"/>
          <w:lang w:val="en-US"/>
        </w:rPr>
        <w:t>,</w:t>
      </w:r>
      <w:r w:rsidRPr="00307446">
        <w:rPr>
          <w:rFonts w:ascii="Times New Roman" w:hAnsi="Times New Roman" w:cs="Times New Roman"/>
          <w:lang w:val="en-US"/>
        </w:rPr>
        <w:t xml:space="preserve"> we </w:t>
      </w:r>
      <w:r w:rsidR="00CA6AC3">
        <w:rPr>
          <w:rFonts w:ascii="Times New Roman" w:hAnsi="Times New Roman" w:cs="Times New Roman"/>
          <w:lang w:val="en-US"/>
        </w:rPr>
        <w:t xml:space="preserve">will </w:t>
      </w:r>
      <w:r w:rsidRPr="00307446">
        <w:rPr>
          <w:rFonts w:ascii="Times New Roman" w:hAnsi="Times New Roman" w:cs="Times New Roman"/>
          <w:lang w:val="en-US"/>
        </w:rPr>
        <w:t>try to correlate actual theological questions and implications with the challenge of Social Media. In my view, communication</w:t>
      </w:r>
      <w:r w:rsidR="0055012E">
        <w:rPr>
          <w:rStyle w:val="Funotenzeichen"/>
          <w:rFonts w:ascii="Times New Roman" w:hAnsi="Times New Roman" w:cs="Times New Roman"/>
          <w:lang w:val="en-US"/>
        </w:rPr>
        <w:footnoteReference w:id="1"/>
      </w:r>
      <w:r w:rsidRPr="00307446">
        <w:rPr>
          <w:rFonts w:ascii="Times New Roman" w:hAnsi="Times New Roman" w:cs="Times New Roman"/>
          <w:lang w:val="en-US"/>
        </w:rPr>
        <w:t xml:space="preserve"> belongs to both areas: To the world of Theology as well as to the world of Social Media. Communication f</w:t>
      </w:r>
      <w:r w:rsidR="00C224E4">
        <w:rPr>
          <w:rFonts w:ascii="Times New Roman" w:hAnsi="Times New Roman" w:cs="Times New Roman"/>
          <w:lang w:val="en-US"/>
        </w:rPr>
        <w:t xml:space="preserve">igures like a link. </w:t>
      </w:r>
      <w:r w:rsidR="00CA6AC3">
        <w:rPr>
          <w:rFonts w:ascii="Times New Roman" w:hAnsi="Times New Roman" w:cs="Times New Roman"/>
          <w:lang w:val="en-US"/>
        </w:rPr>
        <w:t>The digital c</w:t>
      </w:r>
      <w:r w:rsidR="00C224E4" w:rsidRPr="00CA6AC3">
        <w:rPr>
          <w:rFonts w:ascii="Times New Roman" w:hAnsi="Times New Roman" w:cs="Times New Roman"/>
          <w:lang w:val="en-US"/>
        </w:rPr>
        <w:t xml:space="preserve">ulture opens </w:t>
      </w:r>
      <w:r w:rsidRPr="00CA6AC3">
        <w:rPr>
          <w:rFonts w:ascii="Times New Roman" w:hAnsi="Times New Roman" w:cs="Times New Roman"/>
          <w:lang w:val="en-US"/>
        </w:rPr>
        <w:t>the window for the plurality</w:t>
      </w:r>
      <w:r w:rsidR="00C224E4" w:rsidRPr="00CA6AC3">
        <w:rPr>
          <w:rFonts w:ascii="Times New Roman" w:hAnsi="Times New Roman" w:cs="Times New Roman"/>
          <w:lang w:val="en-US"/>
        </w:rPr>
        <w:t xml:space="preserve"> of </w:t>
      </w:r>
      <w:r w:rsidR="00CA6AC3">
        <w:rPr>
          <w:rFonts w:ascii="Times New Roman" w:hAnsi="Times New Roman" w:cs="Times New Roman"/>
          <w:lang w:val="en-US"/>
        </w:rPr>
        <w:t>r</w:t>
      </w:r>
      <w:r w:rsidR="00C224E4" w:rsidRPr="00CA6AC3">
        <w:rPr>
          <w:rFonts w:ascii="Times New Roman" w:hAnsi="Times New Roman" w:cs="Times New Roman"/>
          <w:lang w:val="en-US"/>
        </w:rPr>
        <w:t>eligions and</w:t>
      </w:r>
      <w:r w:rsidR="00CA6AC3">
        <w:rPr>
          <w:rFonts w:ascii="Times New Roman" w:hAnsi="Times New Roman" w:cs="Times New Roman"/>
          <w:lang w:val="en-US"/>
        </w:rPr>
        <w:t xml:space="preserve"> world v</w:t>
      </w:r>
      <w:r w:rsidR="00C224E4" w:rsidRPr="00CA6AC3">
        <w:rPr>
          <w:rFonts w:ascii="Times New Roman" w:hAnsi="Times New Roman" w:cs="Times New Roman"/>
          <w:lang w:val="en-US"/>
        </w:rPr>
        <w:t>iews at an</w:t>
      </w:r>
      <w:r w:rsidRPr="00CA6AC3">
        <w:rPr>
          <w:rFonts w:ascii="Times New Roman" w:hAnsi="Times New Roman" w:cs="Times New Roman"/>
          <w:lang w:val="en-US"/>
        </w:rPr>
        <w:t xml:space="preserve"> int</w:t>
      </w:r>
      <w:r w:rsidR="00C224E4" w:rsidRPr="00CA6AC3">
        <w:rPr>
          <w:rFonts w:ascii="Times New Roman" w:hAnsi="Times New Roman" w:cs="Times New Roman"/>
          <w:lang w:val="en-US"/>
        </w:rPr>
        <w:t>ensity we never have experienced</w:t>
      </w:r>
      <w:r w:rsidR="00A0706C" w:rsidRPr="00CA6AC3">
        <w:rPr>
          <w:rFonts w:ascii="Times New Roman" w:hAnsi="Times New Roman" w:cs="Times New Roman"/>
          <w:lang w:val="en-US"/>
        </w:rPr>
        <w:t xml:space="preserve"> before.</w:t>
      </w:r>
      <w:r w:rsidR="004E3133">
        <w:rPr>
          <w:rFonts w:ascii="Times New Roman" w:hAnsi="Times New Roman" w:cs="Times New Roman"/>
          <w:lang w:val="en-US"/>
        </w:rPr>
        <w:t xml:space="preserve"> </w:t>
      </w:r>
      <w:r w:rsidRPr="00307446">
        <w:rPr>
          <w:rFonts w:ascii="Times New Roman" w:hAnsi="Times New Roman" w:cs="Times New Roman"/>
          <w:lang w:val="en-US"/>
        </w:rPr>
        <w:t>Pract</w:t>
      </w:r>
      <w:r w:rsidR="00CA6AC3">
        <w:rPr>
          <w:rFonts w:ascii="Times New Roman" w:hAnsi="Times New Roman" w:cs="Times New Roman"/>
          <w:lang w:val="en-US"/>
        </w:rPr>
        <w:t>icing and understanding communication in a digital w</w:t>
      </w:r>
      <w:r w:rsidR="00FC66A6">
        <w:rPr>
          <w:rFonts w:ascii="Times New Roman" w:hAnsi="Times New Roman" w:cs="Times New Roman"/>
          <w:lang w:val="en-US"/>
        </w:rPr>
        <w:t>orld is unfortunately</w:t>
      </w:r>
      <w:r w:rsidRPr="00307446">
        <w:rPr>
          <w:rFonts w:ascii="Times New Roman" w:hAnsi="Times New Roman" w:cs="Times New Roman"/>
          <w:lang w:val="en-US"/>
        </w:rPr>
        <w:t xml:space="preserve"> in the </w:t>
      </w:r>
      <w:r w:rsidR="00C224E4">
        <w:rPr>
          <w:rFonts w:ascii="Times New Roman" w:hAnsi="Times New Roman" w:cs="Times New Roman"/>
          <w:lang w:val="en-US"/>
        </w:rPr>
        <w:t>“</w:t>
      </w:r>
      <w:r w:rsidRPr="00307446">
        <w:rPr>
          <w:rFonts w:ascii="Times New Roman" w:hAnsi="Times New Roman" w:cs="Times New Roman"/>
          <w:lang w:val="en-US"/>
        </w:rPr>
        <w:t>Presence of the Other</w:t>
      </w:r>
      <w:r w:rsidR="00C224E4">
        <w:rPr>
          <w:rFonts w:ascii="Times New Roman" w:hAnsi="Times New Roman" w:cs="Times New Roman"/>
          <w:lang w:val="en-US"/>
        </w:rPr>
        <w:t>”</w:t>
      </w:r>
      <w:r w:rsidR="0055012E">
        <w:rPr>
          <w:rStyle w:val="Funotenzeichen"/>
          <w:rFonts w:ascii="Times New Roman" w:hAnsi="Times New Roman" w:cs="Times New Roman"/>
          <w:lang w:val="en-US"/>
        </w:rPr>
        <w:footnoteReference w:id="2"/>
      </w:r>
      <w:r w:rsidR="00FC66A6">
        <w:rPr>
          <w:rFonts w:ascii="Times New Roman" w:hAnsi="Times New Roman" w:cs="Times New Roman"/>
          <w:lang w:val="en-US"/>
        </w:rPr>
        <w:t>.</w:t>
      </w:r>
      <w:r w:rsidRPr="00307446">
        <w:rPr>
          <w:rFonts w:ascii="Times New Roman" w:hAnsi="Times New Roman" w:cs="Times New Roman"/>
          <w:lang w:val="en-US"/>
        </w:rPr>
        <w:t xml:space="preserve"> </w:t>
      </w:r>
      <w:r w:rsidR="00026310">
        <w:rPr>
          <w:rFonts w:ascii="Times New Roman" w:hAnsi="Times New Roman" w:cs="Times New Roman"/>
          <w:lang w:val="en-US"/>
        </w:rPr>
        <w:t>As you can see in my first slide</w:t>
      </w:r>
      <w:r w:rsidR="00E91F59">
        <w:rPr>
          <w:rFonts w:ascii="Times New Roman" w:hAnsi="Times New Roman" w:cs="Times New Roman"/>
          <w:lang w:val="en-US"/>
        </w:rPr>
        <w:t>,</w:t>
      </w:r>
      <w:r w:rsidR="00026310">
        <w:rPr>
          <w:rFonts w:ascii="Times New Roman" w:hAnsi="Times New Roman" w:cs="Times New Roman"/>
          <w:lang w:val="en-US"/>
        </w:rPr>
        <w:t xml:space="preserve"> I have six main points.</w:t>
      </w:r>
      <w:r w:rsidR="00CA6AC3">
        <w:rPr>
          <w:rFonts w:ascii="Times New Roman" w:hAnsi="Times New Roman" w:cs="Times New Roman"/>
          <w:lang w:val="en-US"/>
        </w:rPr>
        <w:t xml:space="preserve"> My first point is…</w:t>
      </w:r>
    </w:p>
    <w:p w14:paraId="6C9CE04A" w14:textId="77777777" w:rsidR="00307446" w:rsidRDefault="00307446" w:rsidP="00A0706C">
      <w:pPr>
        <w:spacing w:line="360" w:lineRule="auto"/>
        <w:rPr>
          <w:rFonts w:ascii="Times New Roman" w:hAnsi="Times New Roman" w:cs="Times New Roman"/>
          <w:lang w:val="en-US"/>
        </w:rPr>
      </w:pPr>
    </w:p>
    <w:p w14:paraId="095D2AD1" w14:textId="0A2B8CE5" w:rsidR="00297E47" w:rsidRPr="00507A16" w:rsidRDefault="00C224E4" w:rsidP="00A0706C">
      <w:pPr>
        <w:spacing w:line="360" w:lineRule="auto"/>
        <w:rPr>
          <w:rFonts w:ascii="Times New Roman" w:hAnsi="Times New Roman" w:cs="Times New Roman"/>
          <w:b/>
          <w:lang w:val="en-US"/>
        </w:rPr>
      </w:pPr>
      <w:r w:rsidRPr="00507A16">
        <w:rPr>
          <w:rFonts w:ascii="Times New Roman" w:hAnsi="Times New Roman" w:cs="Times New Roman"/>
          <w:b/>
          <w:lang w:val="en-US"/>
        </w:rPr>
        <w:t>1. Short reply on Theme-C</w:t>
      </w:r>
      <w:r w:rsidR="00297E47" w:rsidRPr="00507A16">
        <w:rPr>
          <w:rFonts w:ascii="Times New Roman" w:hAnsi="Times New Roman" w:cs="Times New Roman"/>
          <w:b/>
          <w:lang w:val="en-US"/>
        </w:rPr>
        <w:t>entered-Interaction by Ruth C. Cohn related to Christian Communion</w:t>
      </w:r>
    </w:p>
    <w:p w14:paraId="7D37ACDB" w14:textId="77777777" w:rsidR="00297E47" w:rsidRPr="00307446" w:rsidRDefault="00297E47" w:rsidP="00A0706C">
      <w:pPr>
        <w:spacing w:line="360" w:lineRule="auto"/>
        <w:rPr>
          <w:rFonts w:ascii="Times New Roman" w:hAnsi="Times New Roman" w:cs="Times New Roman"/>
          <w:lang w:val="en-US"/>
        </w:rPr>
      </w:pPr>
    </w:p>
    <w:p w14:paraId="659E808A" w14:textId="10E48311" w:rsidR="004D67D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Some of you</w:t>
      </w:r>
      <w:r w:rsidR="00C224E4">
        <w:rPr>
          <w:rFonts w:ascii="Times New Roman" w:hAnsi="Times New Roman" w:cs="Times New Roman"/>
          <w:lang w:val="en-US"/>
        </w:rPr>
        <w:t xml:space="preserve"> know that the human concept </w:t>
      </w:r>
      <w:r w:rsidRPr="00307446">
        <w:rPr>
          <w:rFonts w:ascii="Times New Roman" w:hAnsi="Times New Roman" w:cs="Times New Roman"/>
          <w:lang w:val="en-US"/>
        </w:rPr>
        <w:t xml:space="preserve">which I </w:t>
      </w:r>
      <w:r w:rsidR="00C224E4">
        <w:rPr>
          <w:rFonts w:ascii="Times New Roman" w:hAnsi="Times New Roman" w:cs="Times New Roman"/>
          <w:lang w:val="en-US"/>
        </w:rPr>
        <w:t xml:space="preserve">have been </w:t>
      </w:r>
      <w:r w:rsidRPr="00307446">
        <w:rPr>
          <w:rFonts w:ascii="Times New Roman" w:hAnsi="Times New Roman" w:cs="Times New Roman"/>
          <w:lang w:val="en-US"/>
        </w:rPr>
        <w:t>researching and practicing for more than twenty years is the Theme-Centered-Interaction (TCI)</w:t>
      </w:r>
      <w:r w:rsidR="0055012E">
        <w:rPr>
          <w:rStyle w:val="Funotenzeichen"/>
          <w:rFonts w:ascii="Times New Roman" w:hAnsi="Times New Roman" w:cs="Times New Roman"/>
          <w:lang w:val="en-US"/>
        </w:rPr>
        <w:footnoteReference w:id="3"/>
      </w:r>
      <w:r w:rsidRPr="00307446">
        <w:rPr>
          <w:rFonts w:ascii="Times New Roman" w:hAnsi="Times New Roman" w:cs="Times New Roman"/>
          <w:lang w:val="en-US"/>
        </w:rPr>
        <w:t xml:space="preserve">. Ruth C. Cohn found it after the Second World War. With the TCI approach, she wanted to prevent violence like that of the </w:t>
      </w:r>
      <w:r w:rsidR="00C224E4">
        <w:rPr>
          <w:rFonts w:ascii="Times New Roman" w:hAnsi="Times New Roman" w:cs="Times New Roman"/>
          <w:lang w:val="en-US"/>
        </w:rPr>
        <w:t>Nazi terror. As a Jewish w</w:t>
      </w:r>
      <w:r w:rsidR="00FC66A6">
        <w:rPr>
          <w:rFonts w:ascii="Times New Roman" w:hAnsi="Times New Roman" w:cs="Times New Roman"/>
          <w:lang w:val="en-US"/>
        </w:rPr>
        <w:t>oman b</w:t>
      </w:r>
      <w:r w:rsidRPr="00307446">
        <w:rPr>
          <w:rFonts w:ascii="Times New Roman" w:hAnsi="Times New Roman" w:cs="Times New Roman"/>
          <w:lang w:val="en-US"/>
        </w:rPr>
        <w:t xml:space="preserve">orn in Berlin, she had experienced the Hitler Regime </w:t>
      </w:r>
      <w:r w:rsidR="004E3133">
        <w:rPr>
          <w:rFonts w:ascii="Times New Roman" w:hAnsi="Times New Roman" w:cs="Times New Roman"/>
          <w:lang w:val="en-US"/>
        </w:rPr>
        <w:t xml:space="preserve">with his totalitarian WE-approach </w:t>
      </w:r>
      <w:r w:rsidRPr="00307446">
        <w:rPr>
          <w:rFonts w:ascii="Times New Roman" w:hAnsi="Times New Roman" w:cs="Times New Roman"/>
          <w:lang w:val="en-US"/>
        </w:rPr>
        <w:t xml:space="preserve">for herself. In a violent world context in which we are </w:t>
      </w:r>
      <w:r w:rsidRPr="00307446">
        <w:rPr>
          <w:rFonts w:ascii="Times New Roman" w:hAnsi="Times New Roman" w:cs="Times New Roman"/>
          <w:lang w:val="en-US"/>
        </w:rPr>
        <w:lastRenderedPageBreak/>
        <w:t>practicing Communion</w:t>
      </w:r>
      <w:r w:rsidR="00C224E4">
        <w:rPr>
          <w:rFonts w:ascii="Times New Roman" w:hAnsi="Times New Roman" w:cs="Times New Roman"/>
          <w:lang w:val="en-US"/>
        </w:rPr>
        <w:t>,</w:t>
      </w:r>
      <w:r w:rsidRPr="00307446">
        <w:rPr>
          <w:rFonts w:ascii="Times New Roman" w:hAnsi="Times New Roman" w:cs="Times New Roman"/>
          <w:lang w:val="en-US"/>
        </w:rPr>
        <w:t xml:space="preserve"> Ruth Cohn's humanistic approach to peacemaking earns new importance.</w:t>
      </w:r>
      <w:r w:rsidR="00E91F59">
        <w:rPr>
          <w:rFonts w:ascii="Times New Roman" w:hAnsi="Times New Roman" w:cs="Times New Roman"/>
          <w:lang w:val="en-US"/>
        </w:rPr>
        <w:t xml:space="preserve"> In Cohns</w:t>
      </w:r>
      <w:r w:rsidRPr="00307446">
        <w:rPr>
          <w:rFonts w:ascii="Times New Roman" w:hAnsi="Times New Roman" w:cs="Times New Roman"/>
          <w:lang w:val="en-US"/>
        </w:rPr>
        <w:t xml:space="preserve"> concept, the WE is an important factor. Living Commun</w:t>
      </w:r>
      <w:r w:rsidR="00507A16">
        <w:rPr>
          <w:rFonts w:ascii="Times New Roman" w:hAnsi="Times New Roman" w:cs="Times New Roman"/>
          <w:lang w:val="en-US"/>
        </w:rPr>
        <w:t>ication or Living Learning is based</w:t>
      </w:r>
      <w:r w:rsidRPr="00307446">
        <w:rPr>
          <w:rFonts w:ascii="Times New Roman" w:hAnsi="Times New Roman" w:cs="Times New Roman"/>
          <w:lang w:val="en-US"/>
        </w:rPr>
        <w:t xml:space="preserve"> on a Dynamic Balance</w:t>
      </w:r>
      <w:r w:rsidR="00507A16">
        <w:rPr>
          <w:rFonts w:ascii="Times New Roman" w:hAnsi="Times New Roman" w:cs="Times New Roman"/>
          <w:lang w:val="en-US"/>
        </w:rPr>
        <w:t>:</w:t>
      </w:r>
      <w:r w:rsidRPr="00307446">
        <w:rPr>
          <w:rFonts w:ascii="Times New Roman" w:hAnsi="Times New Roman" w:cs="Times New Roman"/>
          <w:lang w:val="en-US"/>
        </w:rPr>
        <w:t xml:space="preserve"> </w:t>
      </w:r>
    </w:p>
    <w:p w14:paraId="3EBA60E8" w14:textId="77777777" w:rsidR="004D67D6" w:rsidRDefault="00307446" w:rsidP="00A0706C">
      <w:pPr>
        <w:pStyle w:val="Listenabsatz"/>
        <w:numPr>
          <w:ilvl w:val="0"/>
          <w:numId w:val="3"/>
        </w:numPr>
        <w:spacing w:line="360" w:lineRule="auto"/>
        <w:rPr>
          <w:rFonts w:ascii="Times New Roman" w:hAnsi="Times New Roman" w:cs="Times New Roman"/>
          <w:lang w:val="en-US"/>
        </w:rPr>
      </w:pPr>
      <w:r w:rsidRPr="004D67D6">
        <w:rPr>
          <w:rFonts w:ascii="Times New Roman" w:hAnsi="Times New Roman" w:cs="Times New Roman"/>
          <w:lang w:val="en-US"/>
        </w:rPr>
        <w:t xml:space="preserve">of each person - it is the I-Factor -, </w:t>
      </w:r>
    </w:p>
    <w:p w14:paraId="07F9EA6D" w14:textId="77777777" w:rsidR="00507A16" w:rsidRDefault="00307446" w:rsidP="00507A16">
      <w:pPr>
        <w:pStyle w:val="Listenabsatz"/>
        <w:numPr>
          <w:ilvl w:val="0"/>
          <w:numId w:val="3"/>
        </w:numPr>
        <w:spacing w:line="360" w:lineRule="auto"/>
        <w:rPr>
          <w:rFonts w:ascii="Times New Roman" w:hAnsi="Times New Roman" w:cs="Times New Roman"/>
          <w:lang w:val="en-US"/>
        </w:rPr>
      </w:pPr>
      <w:r w:rsidRPr="004D67D6">
        <w:rPr>
          <w:rFonts w:ascii="Times New Roman" w:hAnsi="Times New Roman" w:cs="Times New Roman"/>
          <w:lang w:val="en-US"/>
        </w:rPr>
        <w:t xml:space="preserve">of </w:t>
      </w:r>
      <w:r w:rsidR="004D67D6">
        <w:rPr>
          <w:rFonts w:ascii="Times New Roman" w:hAnsi="Times New Roman" w:cs="Times New Roman"/>
          <w:lang w:val="en-US"/>
        </w:rPr>
        <w:t>Content respectively of Tradition – it is the IT-</w:t>
      </w:r>
      <w:r w:rsidRPr="004D67D6">
        <w:rPr>
          <w:rFonts w:ascii="Times New Roman" w:hAnsi="Times New Roman" w:cs="Times New Roman"/>
          <w:lang w:val="en-US"/>
        </w:rPr>
        <w:t xml:space="preserve">Factor, </w:t>
      </w:r>
    </w:p>
    <w:p w14:paraId="12E6202C" w14:textId="66E26C4F" w:rsidR="00507A16" w:rsidRPr="00507A16" w:rsidRDefault="00307446" w:rsidP="00507A16">
      <w:pPr>
        <w:pStyle w:val="Listenabsatz"/>
        <w:numPr>
          <w:ilvl w:val="0"/>
          <w:numId w:val="3"/>
        </w:numPr>
        <w:spacing w:line="360" w:lineRule="auto"/>
        <w:rPr>
          <w:rFonts w:ascii="Times New Roman" w:hAnsi="Times New Roman" w:cs="Times New Roman"/>
          <w:lang w:val="en-US"/>
        </w:rPr>
      </w:pPr>
      <w:r w:rsidRPr="00507A16">
        <w:rPr>
          <w:rFonts w:ascii="Times New Roman" w:hAnsi="Times New Roman" w:cs="Times New Roman"/>
          <w:lang w:val="en-US"/>
        </w:rPr>
        <w:t xml:space="preserve">and of </w:t>
      </w:r>
      <w:r w:rsidR="004D67D6" w:rsidRPr="00507A16">
        <w:rPr>
          <w:rFonts w:ascii="Times New Roman" w:hAnsi="Times New Roman" w:cs="Times New Roman"/>
          <w:lang w:val="en-US"/>
        </w:rPr>
        <w:t>Interaction of the different Is – it is the WE-</w:t>
      </w:r>
      <w:r w:rsidRPr="00507A16">
        <w:rPr>
          <w:rFonts w:ascii="Times New Roman" w:hAnsi="Times New Roman" w:cs="Times New Roman"/>
          <w:lang w:val="en-US"/>
        </w:rPr>
        <w:t>Factor</w:t>
      </w:r>
      <w:r w:rsidR="00507A16" w:rsidRPr="00507A16">
        <w:rPr>
          <w:rFonts w:ascii="Times New Roman" w:hAnsi="Times New Roman" w:cs="Times New Roman"/>
          <w:lang w:val="en-US"/>
        </w:rPr>
        <w:t>: “</w:t>
      </w:r>
      <w:r w:rsidR="00E91F59">
        <w:rPr>
          <w:rFonts w:ascii="Times New Roman" w:hAnsi="Times New Roman" w:cs="Times New Roman"/>
          <w:color w:val="000000"/>
          <w:lang w:val="en-US"/>
        </w:rPr>
        <w:t>Being ‘</w:t>
      </w:r>
      <w:r w:rsidR="00507A16" w:rsidRPr="00507A16">
        <w:rPr>
          <w:rFonts w:ascii="Times New Roman" w:hAnsi="Times New Roman" w:cs="Times New Roman"/>
          <w:color w:val="000000"/>
          <w:lang w:val="en-US"/>
        </w:rPr>
        <w:t>WE’ means the transpersonal reality and importance of each individual with every other individual; my internal and outer being does not exist without you and us”</w:t>
      </w:r>
      <w:r w:rsidR="00507A16">
        <w:rPr>
          <w:rStyle w:val="Funotenzeichen"/>
          <w:rFonts w:ascii="Times New Roman" w:hAnsi="Times New Roman" w:cs="Times New Roman"/>
          <w:color w:val="000000"/>
          <w:lang w:val="en-US"/>
        </w:rPr>
        <w:footnoteReference w:id="4"/>
      </w:r>
      <w:r w:rsidR="00507A16" w:rsidRPr="00507A16">
        <w:rPr>
          <w:rFonts w:ascii="Times New Roman" w:hAnsi="Times New Roman" w:cs="Times New Roman"/>
          <w:color w:val="000000"/>
          <w:lang w:val="en-US"/>
        </w:rPr>
        <w:t xml:space="preserve">, Ruth C. Cohn writes in an early manuscript. </w:t>
      </w:r>
      <w:r w:rsidR="004E3133">
        <w:rPr>
          <w:rFonts w:ascii="Times New Roman" w:hAnsi="Times New Roman" w:cs="Times New Roman"/>
          <w:color w:val="000000"/>
          <w:lang w:val="en-US"/>
        </w:rPr>
        <w:t>In Communicative Theology</w:t>
      </w:r>
      <w:r w:rsidR="004E3133" w:rsidRPr="00042643">
        <w:rPr>
          <w:rStyle w:val="Funotenzeichen"/>
          <w:rFonts w:ascii="Times New Roman" w:hAnsi="Times New Roman" w:cs="Times New Roman"/>
          <w:strike/>
          <w:lang w:val="en-US"/>
        </w:rPr>
        <w:footnoteReference w:id="5"/>
      </w:r>
      <w:r w:rsidR="004E3133">
        <w:rPr>
          <w:rFonts w:ascii="Times New Roman" w:hAnsi="Times New Roman" w:cs="Times New Roman"/>
          <w:color w:val="000000"/>
          <w:lang w:val="en-US"/>
        </w:rPr>
        <w:t xml:space="preserve"> we speak from the WE-Perspective.</w:t>
      </w:r>
    </w:p>
    <w:p w14:paraId="12349D29" w14:textId="1762032B" w:rsidR="00307446" w:rsidRPr="00507A16" w:rsidRDefault="00307446" w:rsidP="00507A16">
      <w:pPr>
        <w:spacing w:line="360" w:lineRule="auto"/>
        <w:rPr>
          <w:rFonts w:ascii="Times New Roman" w:hAnsi="Times New Roman" w:cs="Times New Roman"/>
          <w:lang w:val="en-US"/>
        </w:rPr>
      </w:pPr>
      <w:r w:rsidRPr="00507A16">
        <w:rPr>
          <w:rFonts w:ascii="Times New Roman" w:hAnsi="Times New Roman" w:cs="Times New Roman"/>
          <w:lang w:val="en-US"/>
        </w:rPr>
        <w:t xml:space="preserve">These three factors </w:t>
      </w:r>
      <w:r w:rsidR="004E3133">
        <w:rPr>
          <w:rFonts w:ascii="Times New Roman" w:hAnsi="Times New Roman" w:cs="Times New Roman"/>
          <w:lang w:val="en-US"/>
        </w:rPr>
        <w:t xml:space="preserve">or perspectives </w:t>
      </w:r>
      <w:r w:rsidR="00297E47" w:rsidRPr="00507A16">
        <w:rPr>
          <w:rFonts w:ascii="Times New Roman" w:hAnsi="Times New Roman" w:cs="Times New Roman"/>
          <w:lang w:val="en-US"/>
        </w:rPr>
        <w:t xml:space="preserve">are </w:t>
      </w:r>
      <w:r w:rsidRPr="00507A16">
        <w:rPr>
          <w:rFonts w:ascii="Times New Roman" w:hAnsi="Times New Roman" w:cs="Times New Roman"/>
          <w:lang w:val="en-US"/>
        </w:rPr>
        <w:t>surround</w:t>
      </w:r>
      <w:r w:rsidR="00297E47" w:rsidRPr="00507A16">
        <w:rPr>
          <w:rFonts w:ascii="Times New Roman" w:hAnsi="Times New Roman" w:cs="Times New Roman"/>
          <w:lang w:val="en-US"/>
        </w:rPr>
        <w:t>ed by</w:t>
      </w:r>
      <w:r w:rsidRPr="00507A16">
        <w:rPr>
          <w:rFonts w:ascii="Times New Roman" w:hAnsi="Times New Roman" w:cs="Times New Roman"/>
          <w:lang w:val="en-US"/>
        </w:rPr>
        <w:t xml:space="preserve"> the nearer and wider </w:t>
      </w:r>
      <w:r w:rsidR="002D49CF">
        <w:rPr>
          <w:rFonts w:ascii="Times New Roman" w:hAnsi="Times New Roman" w:cs="Times New Roman"/>
          <w:lang w:val="en-US"/>
        </w:rPr>
        <w:t>c</w:t>
      </w:r>
      <w:r w:rsidR="00A0706C" w:rsidRPr="00507A16">
        <w:rPr>
          <w:rFonts w:ascii="Times New Roman" w:hAnsi="Times New Roman" w:cs="Times New Roman"/>
          <w:lang w:val="en-US"/>
        </w:rPr>
        <w:t xml:space="preserve">ontext – it is the Globe-Factor </w:t>
      </w:r>
      <w:r w:rsidRPr="00507A16">
        <w:rPr>
          <w:rFonts w:ascii="Times New Roman" w:hAnsi="Times New Roman" w:cs="Times New Roman"/>
          <w:lang w:val="en-US"/>
        </w:rPr>
        <w:t>in which we are liv</w:t>
      </w:r>
      <w:r w:rsidR="00A0706C" w:rsidRPr="00507A16">
        <w:rPr>
          <w:rFonts w:ascii="Times New Roman" w:hAnsi="Times New Roman" w:cs="Times New Roman"/>
          <w:lang w:val="en-US"/>
        </w:rPr>
        <w:t xml:space="preserve">ing and working. The ambivalent </w:t>
      </w:r>
      <w:r w:rsidRPr="00507A16">
        <w:rPr>
          <w:rFonts w:ascii="Times New Roman" w:hAnsi="Times New Roman" w:cs="Times New Roman"/>
          <w:lang w:val="en-US"/>
        </w:rPr>
        <w:t>S</w:t>
      </w:r>
      <w:r w:rsidR="00A0706C" w:rsidRPr="00507A16">
        <w:rPr>
          <w:rFonts w:ascii="Times New Roman" w:hAnsi="Times New Roman" w:cs="Times New Roman"/>
          <w:lang w:val="en-US"/>
        </w:rPr>
        <w:t xml:space="preserve">ocial Media </w:t>
      </w:r>
      <w:r w:rsidRPr="00507A16">
        <w:rPr>
          <w:rFonts w:ascii="Times New Roman" w:hAnsi="Times New Roman" w:cs="Times New Roman"/>
          <w:lang w:val="en-US"/>
        </w:rPr>
        <w:t xml:space="preserve">is part of our Globe, which influences Communion immensely. </w:t>
      </w:r>
    </w:p>
    <w:p w14:paraId="28D5FDF5" w14:textId="77777777" w:rsidR="00C474C1" w:rsidRDefault="00C474C1" w:rsidP="00A0706C">
      <w:pPr>
        <w:spacing w:line="360" w:lineRule="auto"/>
        <w:rPr>
          <w:rFonts w:ascii="Times New Roman" w:hAnsi="Times New Roman" w:cs="Times New Roman"/>
          <w:lang w:val="en-US"/>
        </w:rPr>
      </w:pPr>
    </w:p>
    <w:p w14:paraId="077DF35B" w14:textId="10C0472D" w:rsidR="00307446" w:rsidRPr="00307446" w:rsidRDefault="00507A16" w:rsidP="00A0706C">
      <w:pPr>
        <w:spacing w:line="360" w:lineRule="auto"/>
        <w:rPr>
          <w:rFonts w:ascii="Times New Roman" w:hAnsi="Times New Roman" w:cs="Times New Roman"/>
          <w:lang w:val="en-US"/>
        </w:rPr>
      </w:pPr>
      <w:r>
        <w:rPr>
          <w:rFonts w:ascii="Times New Roman" w:hAnsi="Times New Roman" w:cs="Times New Roman"/>
          <w:lang w:val="en-US"/>
        </w:rPr>
        <w:t>From an E</w:t>
      </w:r>
      <w:r w:rsidR="00C474C1" w:rsidRPr="00307446">
        <w:rPr>
          <w:rFonts w:ascii="Times New Roman" w:hAnsi="Times New Roman" w:cs="Times New Roman"/>
          <w:lang w:val="en-US"/>
        </w:rPr>
        <w:t xml:space="preserve">cclesiological point of view, Christianity is a WE-Religion. </w:t>
      </w:r>
      <w:r w:rsidR="00C474C1">
        <w:rPr>
          <w:rFonts w:ascii="Times New Roman" w:hAnsi="Times New Roman" w:cs="Times New Roman"/>
          <w:lang w:val="en-US"/>
        </w:rPr>
        <w:t xml:space="preserve">Not only the individual Christ but we all together at last the whole Creation is waiting on the Glory of God. </w:t>
      </w:r>
      <w:r w:rsidR="00C474C1" w:rsidRPr="00307446">
        <w:rPr>
          <w:rFonts w:ascii="Times New Roman" w:hAnsi="Times New Roman" w:cs="Times New Roman"/>
          <w:lang w:val="en-US"/>
        </w:rPr>
        <w:t xml:space="preserve">So the human WE and the divine nature of Church </w:t>
      </w:r>
      <w:r w:rsidR="00C474C1">
        <w:rPr>
          <w:rFonts w:ascii="Times New Roman" w:hAnsi="Times New Roman" w:cs="Times New Roman"/>
          <w:lang w:val="en-US"/>
        </w:rPr>
        <w:t>whic</w:t>
      </w:r>
      <w:r>
        <w:rPr>
          <w:rFonts w:ascii="Times New Roman" w:hAnsi="Times New Roman" w:cs="Times New Roman"/>
          <w:lang w:val="en-US"/>
        </w:rPr>
        <w:t>h keeps the hope open, that “th</w:t>
      </w:r>
      <w:r w:rsidR="00C474C1">
        <w:rPr>
          <w:rFonts w:ascii="Times New Roman" w:hAnsi="Times New Roman" w:cs="Times New Roman"/>
          <w:lang w:val="en-US"/>
        </w:rPr>
        <w:t xml:space="preserve">y kingdom come” </w:t>
      </w:r>
      <w:r w:rsidR="00C474C1" w:rsidRPr="00307446">
        <w:rPr>
          <w:rFonts w:ascii="Times New Roman" w:hAnsi="Times New Roman" w:cs="Times New Roman"/>
          <w:lang w:val="en-US"/>
        </w:rPr>
        <w:t>are deeply connected. The Basic Functions of Church, Martyria, Liturgia, and Diakonia provoke Koinonia or Communion</w:t>
      </w:r>
      <w:r w:rsidR="00C474C1">
        <w:rPr>
          <w:rFonts w:ascii="Times New Roman" w:hAnsi="Times New Roman" w:cs="Times New Roman"/>
          <w:lang w:val="en-US"/>
        </w:rPr>
        <w:t xml:space="preserve">. </w:t>
      </w:r>
      <w:r>
        <w:rPr>
          <w:rFonts w:ascii="Times New Roman" w:hAnsi="Times New Roman" w:cs="Times New Roman"/>
          <w:lang w:val="en-US"/>
        </w:rPr>
        <w:t xml:space="preserve">In Lumen Gentium 1 we can read: </w:t>
      </w:r>
      <w:r w:rsidR="00C474C1">
        <w:rPr>
          <w:rFonts w:ascii="Times New Roman" w:hAnsi="Times New Roman" w:cs="Times New Roman"/>
          <w:lang w:val="en-US"/>
        </w:rPr>
        <w:t>“</w:t>
      </w:r>
      <w:r w:rsidR="00C474C1" w:rsidRPr="00EF1B23">
        <w:rPr>
          <w:rFonts w:ascii="Times New Roman" w:eastAsiaTheme="minorHAnsi" w:hAnsi="Times New Roman" w:cs="Times New Roman"/>
          <w:lang w:eastAsia="en-US"/>
        </w:rPr>
        <w:t>Since the Church is in Christ like a sacrament or as a sign and instrument both of a very closely knit union with God and of the unity of the whole human rac</w:t>
      </w:r>
      <w:r w:rsidR="00C474C1">
        <w:rPr>
          <w:rFonts w:ascii="Times New Roman" w:eastAsiaTheme="minorHAnsi" w:hAnsi="Times New Roman" w:cs="Times New Roman"/>
          <w:lang w:eastAsia="en-US"/>
        </w:rPr>
        <w:t>e... . (LG 1)</w:t>
      </w:r>
      <w:r w:rsidR="00C474C1">
        <w:rPr>
          <w:rFonts w:ascii="Times New Roman" w:hAnsi="Times New Roman" w:cs="Times New Roman"/>
          <w:lang w:val="en-US"/>
        </w:rPr>
        <w:t xml:space="preserve">. </w:t>
      </w:r>
      <w:r w:rsidR="00C474C1" w:rsidRPr="00307446">
        <w:rPr>
          <w:rFonts w:ascii="Times New Roman" w:hAnsi="Times New Roman" w:cs="Times New Roman"/>
          <w:lang w:val="en-US"/>
        </w:rPr>
        <w:t xml:space="preserve">The metaphor “Gifted WE” </w:t>
      </w:r>
      <w:r w:rsidR="00C474C1">
        <w:rPr>
          <w:rFonts w:ascii="Times New Roman" w:hAnsi="Times New Roman" w:cs="Times New Roman"/>
          <w:lang w:val="en-US"/>
        </w:rPr>
        <w:t xml:space="preserve">underlines the theological perspective of each human WE which is real human. It has </w:t>
      </w:r>
      <w:r w:rsidR="00C474C1" w:rsidRPr="00307446">
        <w:rPr>
          <w:rFonts w:ascii="Times New Roman" w:hAnsi="Times New Roman" w:cs="Times New Roman"/>
          <w:lang w:val="en-US"/>
        </w:rPr>
        <w:t xml:space="preserve">roots in my Church experiences.   </w:t>
      </w:r>
    </w:p>
    <w:p w14:paraId="32B796BF" w14:textId="77777777" w:rsidR="00307446" w:rsidRPr="00307446" w:rsidRDefault="00307446" w:rsidP="00A0706C">
      <w:pPr>
        <w:spacing w:line="360" w:lineRule="auto"/>
        <w:rPr>
          <w:rFonts w:ascii="Times New Roman" w:hAnsi="Times New Roman" w:cs="Times New Roman"/>
          <w:lang w:val="en-US"/>
        </w:rPr>
      </w:pPr>
    </w:p>
    <w:p w14:paraId="5EDCF615" w14:textId="2937DF20" w:rsidR="00507A16" w:rsidRPr="00D4777B" w:rsidRDefault="007E1C5C" w:rsidP="00A0706C">
      <w:pPr>
        <w:spacing w:line="360" w:lineRule="auto"/>
        <w:rPr>
          <w:rFonts w:ascii="Times New Roman" w:hAnsi="Times New Roman" w:cs="Times New Roman"/>
          <w:b/>
          <w:lang w:val="en-US"/>
        </w:rPr>
      </w:pPr>
      <w:r w:rsidRPr="00507A16">
        <w:rPr>
          <w:rFonts w:ascii="Times New Roman" w:hAnsi="Times New Roman" w:cs="Times New Roman"/>
          <w:b/>
          <w:lang w:val="en-US"/>
        </w:rPr>
        <w:t xml:space="preserve">2. </w:t>
      </w:r>
      <w:r w:rsidR="001F1C5A" w:rsidRPr="00507A16">
        <w:rPr>
          <w:rFonts w:ascii="Times New Roman" w:hAnsi="Times New Roman" w:cs="Times New Roman"/>
          <w:b/>
          <w:lang w:val="en-US"/>
        </w:rPr>
        <w:t xml:space="preserve">WE-Experiences, </w:t>
      </w:r>
      <w:r w:rsidR="00307446" w:rsidRPr="00507A16">
        <w:rPr>
          <w:rFonts w:ascii="Times New Roman" w:hAnsi="Times New Roman" w:cs="Times New Roman"/>
          <w:b/>
          <w:lang w:val="en-US"/>
        </w:rPr>
        <w:t>Communication, and Resonance</w:t>
      </w:r>
      <w:r w:rsidR="001F1C5A" w:rsidRPr="00507A16">
        <w:rPr>
          <w:rFonts w:ascii="Times New Roman" w:hAnsi="Times New Roman" w:cs="Times New Roman"/>
          <w:b/>
          <w:lang w:val="en-US"/>
        </w:rPr>
        <w:t xml:space="preserve"> </w:t>
      </w:r>
      <w:r w:rsidR="00507A16" w:rsidRPr="00507A16">
        <w:rPr>
          <w:rFonts w:ascii="Times New Roman" w:hAnsi="Times New Roman" w:cs="Times New Roman"/>
          <w:b/>
          <w:lang w:val="en-US"/>
        </w:rPr>
        <w:t xml:space="preserve">are </w:t>
      </w:r>
      <w:r w:rsidR="002D49CF">
        <w:rPr>
          <w:rFonts w:ascii="Times New Roman" w:hAnsi="Times New Roman" w:cs="Times New Roman"/>
          <w:b/>
          <w:lang w:val="en-US"/>
        </w:rPr>
        <w:t>Constitutional for Human L</w:t>
      </w:r>
      <w:r w:rsidR="00507A16" w:rsidRPr="00507A16">
        <w:rPr>
          <w:rFonts w:ascii="Times New Roman" w:hAnsi="Times New Roman" w:cs="Times New Roman"/>
          <w:b/>
          <w:lang w:val="en-US"/>
        </w:rPr>
        <w:t>if</w:t>
      </w:r>
      <w:r w:rsidR="001F1C5A" w:rsidRPr="00507A16">
        <w:rPr>
          <w:rFonts w:ascii="Times New Roman" w:hAnsi="Times New Roman" w:cs="Times New Roman"/>
          <w:b/>
          <w:lang w:val="en-US"/>
        </w:rPr>
        <w:t>e</w:t>
      </w:r>
    </w:p>
    <w:p w14:paraId="36271194" w14:textId="052E33A7" w:rsidR="0030744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WE-Experiences are unavoidable for growing up. The Basic Trust</w:t>
      </w:r>
      <w:r w:rsidR="00CB3EFB">
        <w:rPr>
          <w:rStyle w:val="Funotenzeichen"/>
          <w:rFonts w:ascii="Times New Roman" w:hAnsi="Times New Roman" w:cs="Times New Roman"/>
          <w:lang w:val="en-US"/>
        </w:rPr>
        <w:footnoteReference w:id="6"/>
      </w:r>
      <w:r w:rsidRPr="00307446">
        <w:rPr>
          <w:rFonts w:ascii="Times New Roman" w:hAnsi="Times New Roman" w:cs="Times New Roman"/>
          <w:lang w:val="en-US"/>
        </w:rPr>
        <w:t>, which is formed in early childhood, comes out of intimate experiences in WE relationships firstly with a motherly psychological parent. Later on, Significant Others become necessary. So the quality of relationship and communication let us grow. The Viennese Physicist Herbert Pietschmann wishes to replace the well known "Cogito ergo sum" from Decart by "communico ergo sumus". He argues: “I communicate and, therefore, we are” or “We communicate and therefore I am.”</w:t>
      </w:r>
      <w:r w:rsidR="00AB2561">
        <w:rPr>
          <w:rStyle w:val="Funotenzeichen"/>
          <w:rFonts w:ascii="Times New Roman" w:hAnsi="Times New Roman" w:cs="Times New Roman"/>
          <w:lang w:val="en-US"/>
        </w:rPr>
        <w:footnoteReference w:id="7"/>
      </w:r>
      <w:r w:rsidRPr="00307446">
        <w:rPr>
          <w:rFonts w:ascii="Times New Roman" w:hAnsi="Times New Roman" w:cs="Times New Roman"/>
          <w:lang w:val="en-US"/>
        </w:rPr>
        <w:t xml:space="preserve"> The individual alone is not a true human being. Only through the ability to communicate does the individual be</w:t>
      </w:r>
      <w:r w:rsidR="00AB2561">
        <w:rPr>
          <w:rFonts w:ascii="Times New Roman" w:hAnsi="Times New Roman" w:cs="Times New Roman"/>
          <w:lang w:val="en-US"/>
        </w:rPr>
        <w:t>come a person</w:t>
      </w:r>
      <w:r w:rsidRPr="00307446">
        <w:rPr>
          <w:rFonts w:ascii="Times New Roman" w:hAnsi="Times New Roman" w:cs="Times New Roman"/>
          <w:lang w:val="en-US"/>
        </w:rPr>
        <w:t>.</w:t>
      </w:r>
    </w:p>
    <w:p w14:paraId="269D3769" w14:textId="77777777" w:rsidR="001F1C5A" w:rsidRDefault="001F1C5A" w:rsidP="00A0706C">
      <w:pPr>
        <w:spacing w:line="360" w:lineRule="auto"/>
        <w:rPr>
          <w:rFonts w:ascii="Times New Roman" w:hAnsi="Times New Roman" w:cs="Times New Roman"/>
          <w:lang w:val="en-US"/>
        </w:rPr>
      </w:pPr>
    </w:p>
    <w:p w14:paraId="78638225" w14:textId="6EA7068D" w:rsidR="001F1C5A" w:rsidRPr="00307446" w:rsidRDefault="001F1C5A" w:rsidP="00A0706C">
      <w:pPr>
        <w:spacing w:line="360" w:lineRule="auto"/>
        <w:rPr>
          <w:rFonts w:ascii="Times New Roman" w:hAnsi="Times New Roman" w:cs="Times New Roman"/>
          <w:lang w:val="en-US"/>
        </w:rPr>
      </w:pPr>
      <w:r>
        <w:rPr>
          <w:rFonts w:ascii="Times New Roman" w:hAnsi="Times New Roman" w:cs="Times New Roman"/>
          <w:lang w:val="en-US"/>
        </w:rPr>
        <w:t xml:space="preserve">The science of brain shows us </w:t>
      </w:r>
      <w:r w:rsidR="007B37DD">
        <w:rPr>
          <w:rFonts w:ascii="Times New Roman" w:hAnsi="Times New Roman" w:cs="Times New Roman"/>
          <w:lang w:val="en-US"/>
        </w:rPr>
        <w:t>that we are constitutional for c</w:t>
      </w:r>
      <w:r>
        <w:rPr>
          <w:rFonts w:ascii="Times New Roman" w:hAnsi="Times New Roman" w:cs="Times New Roman"/>
          <w:lang w:val="en-US"/>
        </w:rPr>
        <w:t xml:space="preserve">ommunion and not for rival. The German brain researcher Joachim Bauer writes: </w:t>
      </w:r>
      <w:r w:rsidR="00695B21">
        <w:rPr>
          <w:rFonts w:ascii="Times New Roman" w:hAnsi="Times New Roman" w:cs="Times New Roman"/>
          <w:lang w:val="en-US"/>
        </w:rPr>
        <w:t xml:space="preserve">“We are – from a neurobiological perspective – </w:t>
      </w:r>
      <w:r w:rsidR="00507A16">
        <w:rPr>
          <w:rFonts w:ascii="Times New Roman" w:hAnsi="Times New Roman" w:cs="Times New Roman"/>
          <w:lang w:val="en-US"/>
        </w:rPr>
        <w:t xml:space="preserve">creations based </w:t>
      </w:r>
      <w:r w:rsidR="00695B21">
        <w:rPr>
          <w:rFonts w:ascii="Times New Roman" w:hAnsi="Times New Roman" w:cs="Times New Roman"/>
          <w:lang w:val="en-US"/>
        </w:rPr>
        <w:t xml:space="preserve">on social resonance </w:t>
      </w:r>
      <w:r w:rsidR="00507A16">
        <w:rPr>
          <w:rFonts w:ascii="Times New Roman" w:hAnsi="Times New Roman" w:cs="Times New Roman"/>
          <w:lang w:val="en-US"/>
        </w:rPr>
        <w:t>and cooperation</w:t>
      </w:r>
      <w:r w:rsidR="002F7EEF">
        <w:rPr>
          <w:rFonts w:ascii="Times New Roman" w:hAnsi="Times New Roman" w:cs="Times New Roman"/>
          <w:lang w:val="en-US"/>
        </w:rPr>
        <w:t>. T</w:t>
      </w:r>
      <w:r w:rsidR="009C45C4">
        <w:rPr>
          <w:rFonts w:ascii="Times New Roman" w:hAnsi="Times New Roman" w:cs="Times New Roman"/>
          <w:lang w:val="en-US"/>
        </w:rPr>
        <w:t xml:space="preserve">he core of all human motivation </w:t>
      </w:r>
      <w:r w:rsidR="002F7EEF">
        <w:rPr>
          <w:rFonts w:ascii="Times New Roman" w:hAnsi="Times New Roman" w:cs="Times New Roman"/>
          <w:lang w:val="en-US"/>
        </w:rPr>
        <w:t xml:space="preserve">is </w:t>
      </w:r>
      <w:r w:rsidR="009C45C4">
        <w:rPr>
          <w:rFonts w:ascii="Times New Roman" w:hAnsi="Times New Roman" w:cs="Times New Roman"/>
          <w:lang w:val="en-US"/>
        </w:rPr>
        <w:t>interpersonal recognition, appreciation, donation or affection to find and to give.”</w:t>
      </w:r>
      <w:r w:rsidR="009C45C4">
        <w:rPr>
          <w:rStyle w:val="Funotenzeichen"/>
          <w:rFonts w:ascii="Times New Roman" w:hAnsi="Times New Roman" w:cs="Times New Roman"/>
          <w:lang w:val="en-US"/>
        </w:rPr>
        <w:footnoteReference w:id="8"/>
      </w:r>
      <w:r w:rsidR="0047563A">
        <w:rPr>
          <w:rFonts w:ascii="Times New Roman" w:hAnsi="Times New Roman" w:cs="Times New Roman"/>
          <w:lang w:val="en-US"/>
        </w:rPr>
        <w:t xml:space="preserve"> The winner of </w:t>
      </w:r>
      <w:r w:rsidR="00754654">
        <w:rPr>
          <w:rFonts w:ascii="Times New Roman" w:hAnsi="Times New Roman" w:cs="Times New Roman"/>
          <w:lang w:val="en-US"/>
        </w:rPr>
        <w:t xml:space="preserve">the famous Wittgenstein Prize </w:t>
      </w:r>
      <w:r w:rsidR="0047563A">
        <w:rPr>
          <w:rFonts w:ascii="Times New Roman" w:hAnsi="Times New Roman" w:cs="Times New Roman"/>
          <w:lang w:val="en-US"/>
        </w:rPr>
        <w:t>2016</w:t>
      </w:r>
      <w:r w:rsidR="002F7EEF">
        <w:rPr>
          <w:rFonts w:ascii="Times New Roman" w:hAnsi="Times New Roman" w:cs="Times New Roman"/>
          <w:lang w:val="en-US"/>
        </w:rPr>
        <w:t>,</w:t>
      </w:r>
      <w:r w:rsidR="0047563A">
        <w:rPr>
          <w:rFonts w:ascii="Times New Roman" w:hAnsi="Times New Roman" w:cs="Times New Roman"/>
          <w:lang w:val="en-US"/>
        </w:rPr>
        <w:t xml:space="preserve"> </w:t>
      </w:r>
      <w:r w:rsidR="00C3549F">
        <w:rPr>
          <w:rFonts w:ascii="Times New Roman" w:hAnsi="Times New Roman" w:cs="Times New Roman"/>
          <w:lang w:val="en-US"/>
        </w:rPr>
        <w:t>Peter</w:t>
      </w:r>
      <w:r w:rsidR="00754654">
        <w:rPr>
          <w:rFonts w:ascii="Times New Roman" w:hAnsi="Times New Roman" w:cs="Times New Roman"/>
          <w:lang w:val="en-US"/>
        </w:rPr>
        <w:t xml:space="preserve"> </w:t>
      </w:r>
      <w:r w:rsidR="000E2733">
        <w:rPr>
          <w:rFonts w:ascii="Times New Roman" w:hAnsi="Times New Roman" w:cs="Times New Roman"/>
          <w:lang w:val="en-US"/>
        </w:rPr>
        <w:t>Jonas</w:t>
      </w:r>
      <w:r w:rsidR="002F7EEF">
        <w:rPr>
          <w:rFonts w:ascii="Times New Roman" w:hAnsi="Times New Roman" w:cs="Times New Roman"/>
          <w:lang w:val="en-US"/>
        </w:rPr>
        <w:t>,</w:t>
      </w:r>
      <w:r w:rsidR="00754654">
        <w:rPr>
          <w:rFonts w:ascii="Times New Roman" w:hAnsi="Times New Roman" w:cs="Times New Roman"/>
          <w:lang w:val="en-US"/>
        </w:rPr>
        <w:t xml:space="preserve"> describes the brain as a system in which the individual structures are on the one hand separated and at the same time communicate via synapsis with one another. Through the functioning of our brain we are reminded of a fundamental axiom of the Theme-Centered-Interaction</w:t>
      </w:r>
      <w:r w:rsidR="002F7EEF">
        <w:rPr>
          <w:rFonts w:ascii="Times New Roman" w:hAnsi="Times New Roman" w:cs="Times New Roman"/>
          <w:lang w:val="en-US"/>
        </w:rPr>
        <w:t xml:space="preserve"> of Ruth C. Cohn</w:t>
      </w:r>
      <w:r w:rsidR="00754654">
        <w:rPr>
          <w:rFonts w:ascii="Times New Roman" w:hAnsi="Times New Roman" w:cs="Times New Roman"/>
          <w:lang w:val="en-US"/>
        </w:rPr>
        <w:t xml:space="preserve">: </w:t>
      </w:r>
      <w:r w:rsidR="00395DA3">
        <w:rPr>
          <w:rFonts w:ascii="Times New Roman" w:hAnsi="Times New Roman" w:cs="Times New Roman"/>
          <w:lang w:val="en-US"/>
        </w:rPr>
        <w:t>The individual is autonomous and interdependent. The autonomy is growing with the awareness of interdependence</w:t>
      </w:r>
      <w:r w:rsidR="00D535BE">
        <w:rPr>
          <w:rStyle w:val="Funotenzeichen"/>
          <w:rFonts w:ascii="Times New Roman" w:hAnsi="Times New Roman" w:cs="Times New Roman"/>
          <w:lang w:val="en-US"/>
        </w:rPr>
        <w:footnoteReference w:id="9"/>
      </w:r>
      <w:r w:rsidR="00395DA3">
        <w:rPr>
          <w:rFonts w:ascii="Times New Roman" w:hAnsi="Times New Roman" w:cs="Times New Roman"/>
          <w:lang w:val="en-US"/>
        </w:rPr>
        <w:t xml:space="preserve">.  </w:t>
      </w:r>
      <w:r w:rsidR="000E2733">
        <w:rPr>
          <w:rFonts w:ascii="Times New Roman" w:hAnsi="Times New Roman" w:cs="Times New Roman"/>
          <w:lang w:val="en-US"/>
        </w:rPr>
        <w:t xml:space="preserve"> </w:t>
      </w:r>
      <w:r w:rsidR="0047563A">
        <w:rPr>
          <w:rFonts w:ascii="Times New Roman" w:hAnsi="Times New Roman" w:cs="Times New Roman"/>
          <w:lang w:val="en-US"/>
        </w:rPr>
        <w:t xml:space="preserve"> </w:t>
      </w:r>
    </w:p>
    <w:p w14:paraId="13DA22ED" w14:textId="77777777" w:rsidR="00307446" w:rsidRPr="00307446" w:rsidRDefault="00307446" w:rsidP="00A0706C">
      <w:pPr>
        <w:spacing w:line="360" w:lineRule="auto"/>
        <w:rPr>
          <w:rFonts w:ascii="Times New Roman" w:hAnsi="Times New Roman" w:cs="Times New Roman"/>
          <w:lang w:val="en-US"/>
        </w:rPr>
      </w:pPr>
    </w:p>
    <w:p w14:paraId="42E7F2EA" w14:textId="64B0D79E" w:rsidR="00120FD9"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The German Sociologist, Hartmut Rosa</w:t>
      </w:r>
      <w:r w:rsidR="00AB2561">
        <w:rPr>
          <w:rStyle w:val="Funotenzeichen"/>
          <w:rFonts w:ascii="Times New Roman" w:hAnsi="Times New Roman" w:cs="Times New Roman"/>
          <w:lang w:val="en-US"/>
        </w:rPr>
        <w:footnoteReference w:id="10"/>
      </w:r>
      <w:r w:rsidRPr="00307446">
        <w:rPr>
          <w:rFonts w:ascii="Times New Roman" w:hAnsi="Times New Roman" w:cs="Times New Roman"/>
          <w:lang w:val="en-US"/>
        </w:rPr>
        <w:t xml:space="preserve">, speaks about different kinds of relation to the world. He criticizes the speed up in our late modern economic </w:t>
      </w:r>
      <w:r w:rsidR="00395DA3">
        <w:rPr>
          <w:rFonts w:ascii="Times New Roman" w:hAnsi="Times New Roman" w:cs="Times New Roman"/>
          <w:lang w:val="en-US"/>
        </w:rPr>
        <w:t xml:space="preserve">and media </w:t>
      </w:r>
      <w:r w:rsidRPr="00307446">
        <w:rPr>
          <w:rFonts w:ascii="Times New Roman" w:hAnsi="Times New Roman" w:cs="Times New Roman"/>
          <w:lang w:val="en-US"/>
        </w:rPr>
        <w:t>directed society which let us no space for leisure. A lot of relations today are "cold relations" without any resonance in the subjects and within commu</w:t>
      </w:r>
      <w:r w:rsidR="002F7EEF">
        <w:rPr>
          <w:rFonts w:ascii="Times New Roman" w:hAnsi="Times New Roman" w:cs="Times New Roman"/>
          <w:lang w:val="en-US"/>
        </w:rPr>
        <w:t>nities.  H</w:t>
      </w:r>
      <w:r w:rsidR="0047563A">
        <w:rPr>
          <w:rFonts w:ascii="Times New Roman" w:hAnsi="Times New Roman" w:cs="Times New Roman"/>
          <w:lang w:val="en-US"/>
        </w:rPr>
        <w:t>e – as a Sociologist –</w:t>
      </w:r>
      <w:r w:rsidRPr="00307446">
        <w:rPr>
          <w:rFonts w:ascii="Times New Roman" w:hAnsi="Times New Roman" w:cs="Times New Roman"/>
          <w:lang w:val="en-US"/>
        </w:rPr>
        <w:t xml:space="preserve"> trusts</w:t>
      </w:r>
      <w:r w:rsidR="00395DA3">
        <w:rPr>
          <w:rFonts w:ascii="Times New Roman" w:hAnsi="Times New Roman" w:cs="Times New Roman"/>
          <w:lang w:val="en-US"/>
        </w:rPr>
        <w:t xml:space="preserve"> in Religions to make</w:t>
      </w:r>
      <w:r w:rsidRPr="00307446">
        <w:rPr>
          <w:rFonts w:ascii="Times New Roman" w:hAnsi="Times New Roman" w:cs="Times New Roman"/>
          <w:lang w:val="en-US"/>
        </w:rPr>
        <w:t xml:space="preserve"> "resonance rooms" available in which people experience a responsive relation to the World including the Other ones.</w:t>
      </w:r>
      <w:r w:rsidR="00395DA3">
        <w:rPr>
          <w:rFonts w:ascii="Times New Roman" w:hAnsi="Times New Roman" w:cs="Times New Roman"/>
          <w:lang w:val="en-US"/>
        </w:rPr>
        <w:t xml:space="preserve"> </w:t>
      </w:r>
    </w:p>
    <w:p w14:paraId="22B9AB61" w14:textId="77777777" w:rsidR="00307446" w:rsidRPr="00307446" w:rsidRDefault="00307446" w:rsidP="00A0706C">
      <w:pPr>
        <w:spacing w:line="360" w:lineRule="auto"/>
        <w:rPr>
          <w:rFonts w:ascii="Times New Roman" w:hAnsi="Times New Roman" w:cs="Times New Roman"/>
          <w:lang w:val="en-US"/>
        </w:rPr>
      </w:pPr>
    </w:p>
    <w:p w14:paraId="47F06AC6" w14:textId="0022208A" w:rsidR="00307446" w:rsidRPr="002F7EEF" w:rsidRDefault="002525C6" w:rsidP="00A0706C">
      <w:pPr>
        <w:spacing w:line="360" w:lineRule="auto"/>
        <w:rPr>
          <w:rFonts w:ascii="Times New Roman" w:hAnsi="Times New Roman" w:cs="Times New Roman"/>
          <w:b/>
          <w:lang w:val="en-US"/>
        </w:rPr>
      </w:pPr>
      <w:r w:rsidRPr="002F7EEF">
        <w:rPr>
          <w:rFonts w:ascii="Times New Roman" w:hAnsi="Times New Roman" w:cs="Times New Roman"/>
          <w:b/>
          <w:lang w:val="en-US"/>
        </w:rPr>
        <w:t>3</w:t>
      </w:r>
      <w:r w:rsidR="002D49CF">
        <w:rPr>
          <w:rFonts w:ascii="Times New Roman" w:hAnsi="Times New Roman" w:cs="Times New Roman"/>
          <w:b/>
          <w:lang w:val="en-US"/>
        </w:rPr>
        <w:t>.    The A</w:t>
      </w:r>
      <w:r w:rsidR="00307446" w:rsidRPr="002F7EEF">
        <w:rPr>
          <w:rFonts w:ascii="Times New Roman" w:hAnsi="Times New Roman" w:cs="Times New Roman"/>
          <w:b/>
          <w:lang w:val="en-US"/>
        </w:rPr>
        <w:t>m</w:t>
      </w:r>
      <w:r w:rsidR="002D49CF">
        <w:rPr>
          <w:rFonts w:ascii="Times New Roman" w:hAnsi="Times New Roman" w:cs="Times New Roman"/>
          <w:b/>
          <w:lang w:val="en-US"/>
        </w:rPr>
        <w:t>bivalence of every H</w:t>
      </w:r>
      <w:r w:rsidR="00307446" w:rsidRPr="002F7EEF">
        <w:rPr>
          <w:rFonts w:ascii="Times New Roman" w:hAnsi="Times New Roman" w:cs="Times New Roman"/>
          <w:b/>
          <w:lang w:val="en-US"/>
        </w:rPr>
        <w:t>uman WE</w:t>
      </w:r>
    </w:p>
    <w:p w14:paraId="6D3D1328" w14:textId="77777777" w:rsidR="00307446" w:rsidRPr="00307446" w:rsidRDefault="00307446" w:rsidP="00A0706C">
      <w:pPr>
        <w:spacing w:line="360" w:lineRule="auto"/>
        <w:rPr>
          <w:rFonts w:ascii="Times New Roman" w:hAnsi="Times New Roman" w:cs="Times New Roman"/>
          <w:lang w:val="en-US"/>
        </w:rPr>
      </w:pPr>
    </w:p>
    <w:p w14:paraId="5B14CE94" w14:textId="3A30A7F0" w:rsidR="00307446" w:rsidRPr="0030744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 xml:space="preserve">By using the </w:t>
      </w:r>
      <w:r w:rsidR="00C3549F">
        <w:rPr>
          <w:rFonts w:ascii="Times New Roman" w:hAnsi="Times New Roman" w:cs="Times New Roman"/>
          <w:lang w:val="en-US"/>
        </w:rPr>
        <w:t>WE</w:t>
      </w:r>
      <w:r w:rsidR="00395DA3">
        <w:rPr>
          <w:rFonts w:ascii="Times New Roman" w:hAnsi="Times New Roman" w:cs="Times New Roman"/>
          <w:lang w:val="en-US"/>
        </w:rPr>
        <w:t xml:space="preserve"> as a </w:t>
      </w:r>
      <w:r w:rsidR="00C3549F">
        <w:rPr>
          <w:rFonts w:ascii="Times New Roman" w:hAnsi="Times New Roman" w:cs="Times New Roman"/>
          <w:lang w:val="en-US"/>
        </w:rPr>
        <w:t xml:space="preserve">metaphor for Communion </w:t>
      </w:r>
      <w:r w:rsidR="00395DA3">
        <w:rPr>
          <w:rFonts w:ascii="Times New Roman" w:hAnsi="Times New Roman" w:cs="Times New Roman"/>
          <w:lang w:val="en-US"/>
        </w:rPr>
        <w:t>the ambivalence</w:t>
      </w:r>
      <w:r w:rsidR="002F7EEF">
        <w:rPr>
          <w:rFonts w:ascii="Times New Roman" w:hAnsi="Times New Roman" w:cs="Times New Roman"/>
          <w:lang w:val="en-US"/>
        </w:rPr>
        <w:t xml:space="preserve"> of every (human) WE are sometimes</w:t>
      </w:r>
      <w:r w:rsidRPr="00307446">
        <w:rPr>
          <w:rFonts w:ascii="Times New Roman" w:hAnsi="Times New Roman" w:cs="Times New Roman"/>
          <w:lang w:val="en-US"/>
        </w:rPr>
        <w:t xml:space="preserve"> forgotten</w:t>
      </w:r>
      <w:r w:rsidR="00A24118">
        <w:rPr>
          <w:rStyle w:val="Funotenzeichen"/>
          <w:rFonts w:ascii="Times New Roman" w:hAnsi="Times New Roman" w:cs="Times New Roman"/>
          <w:lang w:val="en-US"/>
        </w:rPr>
        <w:footnoteReference w:id="11"/>
      </w:r>
      <w:r w:rsidRPr="00307446">
        <w:rPr>
          <w:rFonts w:ascii="Times New Roman" w:hAnsi="Times New Roman" w:cs="Times New Roman"/>
          <w:lang w:val="en-US"/>
        </w:rPr>
        <w:t>.</w:t>
      </w:r>
      <w:r w:rsidR="002D49CF">
        <w:rPr>
          <w:rFonts w:ascii="Times New Roman" w:hAnsi="Times New Roman" w:cs="Times New Roman"/>
          <w:lang w:val="en-US"/>
        </w:rPr>
        <w:t xml:space="preserve"> An impressive story, The Hedhog’s Dilemma, written by the famous philosopher Arthur Schoppenhauer, illustrates this amb</w:t>
      </w:r>
      <w:r w:rsidR="005B36A2">
        <w:rPr>
          <w:rFonts w:ascii="Times New Roman" w:hAnsi="Times New Roman" w:cs="Times New Roman"/>
          <w:lang w:val="en-US"/>
        </w:rPr>
        <w:t>ivalence</w:t>
      </w:r>
      <w:r w:rsidR="002D49CF">
        <w:rPr>
          <w:rFonts w:ascii="Times New Roman" w:hAnsi="Times New Roman" w:cs="Times New Roman"/>
          <w:lang w:val="en-US"/>
        </w:rPr>
        <w:t xml:space="preserve">. </w:t>
      </w:r>
      <w:r w:rsidR="005B36A2" w:rsidRPr="00307446">
        <w:rPr>
          <w:rFonts w:ascii="Times New Roman" w:hAnsi="Times New Roman" w:cs="Times New Roman"/>
          <w:lang w:val="en-US"/>
        </w:rPr>
        <w:t>You can feel the cynism of the philosopher on every kind of a WE.</w:t>
      </w:r>
    </w:p>
    <w:p w14:paraId="4845F715" w14:textId="77777777" w:rsidR="00307446" w:rsidRPr="00307446" w:rsidRDefault="00307446" w:rsidP="00A0706C">
      <w:pPr>
        <w:spacing w:line="360" w:lineRule="auto"/>
        <w:rPr>
          <w:rFonts w:ascii="Times New Roman" w:hAnsi="Times New Roman" w:cs="Times New Roman"/>
          <w:lang w:val="en-US"/>
        </w:rPr>
      </w:pPr>
    </w:p>
    <w:p w14:paraId="7C749D65" w14:textId="1B4EA9FD" w:rsidR="00307446" w:rsidRPr="005B36A2" w:rsidRDefault="00797CF1" w:rsidP="00A0706C">
      <w:pPr>
        <w:spacing w:line="360" w:lineRule="auto"/>
        <w:rPr>
          <w:rFonts w:ascii="Times New Roman" w:hAnsi="Times New Roman" w:cs="Times New Roman"/>
          <w:b/>
          <w:lang w:val="en-US"/>
        </w:rPr>
      </w:pPr>
      <w:r w:rsidRPr="002F7EEF">
        <w:rPr>
          <w:rFonts w:ascii="Times New Roman" w:hAnsi="Times New Roman" w:cs="Times New Roman"/>
          <w:b/>
          <w:lang w:val="en-US"/>
        </w:rPr>
        <w:t>3</w:t>
      </w:r>
      <w:r w:rsidR="002D49CF">
        <w:rPr>
          <w:rFonts w:ascii="Times New Roman" w:hAnsi="Times New Roman" w:cs="Times New Roman"/>
          <w:b/>
          <w:lang w:val="en-US"/>
        </w:rPr>
        <w:t>.1.     The Hedgehog’s D</w:t>
      </w:r>
      <w:r w:rsidR="005B36A2">
        <w:rPr>
          <w:rFonts w:ascii="Times New Roman" w:hAnsi="Times New Roman" w:cs="Times New Roman"/>
          <w:b/>
          <w:lang w:val="en-US"/>
        </w:rPr>
        <w:t>ilemma of Arthur Schopenhauer</w:t>
      </w:r>
    </w:p>
    <w:p w14:paraId="20C72C92" w14:textId="77777777" w:rsidR="00307446" w:rsidRPr="00307446" w:rsidRDefault="00307446" w:rsidP="00A0706C">
      <w:pPr>
        <w:spacing w:line="360" w:lineRule="auto"/>
        <w:rPr>
          <w:rFonts w:ascii="Times New Roman" w:hAnsi="Times New Roman" w:cs="Times New Roman"/>
          <w:lang w:val="en-US"/>
        </w:rPr>
      </w:pPr>
    </w:p>
    <w:p w14:paraId="1405A0B4" w14:textId="45918BAB" w:rsidR="00307446" w:rsidRPr="00307446" w:rsidRDefault="00307446" w:rsidP="00A0706C">
      <w:pPr>
        <w:spacing w:line="360" w:lineRule="auto"/>
        <w:ind w:left="708"/>
        <w:rPr>
          <w:rFonts w:ascii="Times New Roman" w:hAnsi="Times New Roman" w:cs="Times New Roman"/>
          <w:lang w:val="en-US"/>
        </w:rPr>
      </w:pPr>
      <w:r w:rsidRPr="00307446">
        <w:rPr>
          <w:rFonts w:ascii="Times New Roman" w:hAnsi="Times New Roman" w:cs="Times New Roman"/>
          <w:lang w:val="en-US"/>
        </w:rPr>
        <w:t xml:space="preserve">Some porcupines huddled together for warmth on a cold day in winter; but, as they began to prick one another with their quills, they were obliged to disperse. However, the cold drove them together again when just the same thing happened. At last, after many turns of huddling and dispersing, they discovered that they would be best off by remaining at a little distance from one another. In the same way, the need of society drives the human porcupines together, only to be mutually repelled by the many prickly and disagreeable qualities of their nature. The moderate distance which they, at last, discover to be the only tolerable condition of intercourse, is the code of politeness and fine manners; </w:t>
      </w:r>
      <w:r w:rsidR="005B36A2">
        <w:rPr>
          <w:rFonts w:ascii="Times New Roman" w:hAnsi="Times New Roman" w:cs="Times New Roman"/>
          <w:lang w:val="en-US"/>
        </w:rPr>
        <w:t xml:space="preserve">… </w:t>
      </w:r>
      <w:r w:rsidRPr="00307446">
        <w:rPr>
          <w:rFonts w:ascii="Times New Roman" w:hAnsi="Times New Roman" w:cs="Times New Roman"/>
          <w:lang w:val="en-US"/>
        </w:rPr>
        <w:t>By this arrangement, the mutual need of warmth is only very moderately satisfied, but then people do not get pricked. A man who has some heat in himself prefers to remain outside, where he will neither prick other people nor get pricked himself.</w:t>
      </w:r>
      <w:r w:rsidR="00AB2561">
        <w:rPr>
          <w:rStyle w:val="Funotenzeichen"/>
          <w:rFonts w:ascii="Times New Roman" w:hAnsi="Times New Roman" w:cs="Times New Roman"/>
          <w:lang w:val="en-US"/>
        </w:rPr>
        <w:footnoteReference w:id="12"/>
      </w:r>
    </w:p>
    <w:p w14:paraId="1BC9D0E6" w14:textId="77777777" w:rsidR="00307446" w:rsidRPr="00307446" w:rsidRDefault="00307446" w:rsidP="00A0706C">
      <w:pPr>
        <w:spacing w:line="360" w:lineRule="auto"/>
        <w:rPr>
          <w:rFonts w:ascii="Times New Roman" w:hAnsi="Times New Roman" w:cs="Times New Roman"/>
          <w:lang w:val="en-US"/>
        </w:rPr>
      </w:pPr>
    </w:p>
    <w:p w14:paraId="285FD9FA" w14:textId="1D27767C" w:rsidR="00307446" w:rsidRPr="007B37DD" w:rsidRDefault="00307446" w:rsidP="00A0706C">
      <w:pPr>
        <w:spacing w:line="360" w:lineRule="auto"/>
        <w:rPr>
          <w:rFonts w:ascii="Times New Roman" w:hAnsi="Times New Roman" w:cs="Times New Roman"/>
          <w:strike/>
          <w:lang w:val="en-US"/>
        </w:rPr>
      </w:pPr>
      <w:r w:rsidRPr="00307446">
        <w:rPr>
          <w:rFonts w:ascii="Times New Roman" w:hAnsi="Times New Roman" w:cs="Times New Roman"/>
          <w:lang w:val="en-US"/>
        </w:rPr>
        <w:t>We can probably quickly agree, that such a c</w:t>
      </w:r>
      <w:r w:rsidR="005B36A2">
        <w:rPr>
          <w:rFonts w:ascii="Times New Roman" w:hAnsi="Times New Roman" w:cs="Times New Roman"/>
          <w:lang w:val="en-US"/>
        </w:rPr>
        <w:t>ollection of people, even if they</w:t>
      </w:r>
      <w:r w:rsidRPr="00307446">
        <w:rPr>
          <w:rFonts w:ascii="Times New Roman" w:hAnsi="Times New Roman" w:cs="Times New Roman"/>
          <w:lang w:val="en-US"/>
        </w:rPr>
        <w:t xml:space="preserve"> still so piously pray</w:t>
      </w:r>
      <w:r w:rsidR="005B36A2">
        <w:rPr>
          <w:rFonts w:ascii="Times New Roman" w:hAnsi="Times New Roman" w:cs="Times New Roman"/>
          <w:lang w:val="en-US"/>
        </w:rPr>
        <w:t xml:space="preserve">, are not representative of the </w:t>
      </w:r>
      <w:r w:rsidRPr="00307446">
        <w:rPr>
          <w:rFonts w:ascii="Times New Roman" w:hAnsi="Times New Roman" w:cs="Times New Roman"/>
          <w:lang w:val="en-US"/>
        </w:rPr>
        <w:t>Communion from a theological perspective.</w:t>
      </w:r>
      <w:r w:rsidRPr="007B37DD">
        <w:rPr>
          <w:rFonts w:ascii="Times New Roman" w:hAnsi="Times New Roman" w:cs="Times New Roman"/>
          <w:strike/>
          <w:lang w:val="en-US"/>
        </w:rPr>
        <w:t xml:space="preserve"> </w:t>
      </w:r>
    </w:p>
    <w:p w14:paraId="003A1E2C" w14:textId="77777777" w:rsidR="00307446" w:rsidRPr="00307446" w:rsidRDefault="00307446" w:rsidP="00A0706C">
      <w:pPr>
        <w:spacing w:line="360" w:lineRule="auto"/>
        <w:rPr>
          <w:rFonts w:ascii="Times New Roman" w:hAnsi="Times New Roman" w:cs="Times New Roman"/>
          <w:lang w:val="en-US"/>
        </w:rPr>
      </w:pPr>
    </w:p>
    <w:p w14:paraId="50A42300" w14:textId="4DCF27F0" w:rsidR="00307446" w:rsidRPr="00512472" w:rsidRDefault="00797CF1" w:rsidP="00A0706C">
      <w:pPr>
        <w:spacing w:line="360" w:lineRule="auto"/>
        <w:rPr>
          <w:rFonts w:ascii="Times New Roman" w:hAnsi="Times New Roman" w:cs="Times New Roman"/>
          <w:b/>
          <w:lang w:val="en-US"/>
        </w:rPr>
      </w:pPr>
      <w:r w:rsidRPr="00512472">
        <w:rPr>
          <w:rFonts w:ascii="Times New Roman" w:hAnsi="Times New Roman" w:cs="Times New Roman"/>
          <w:b/>
          <w:lang w:val="en-US"/>
        </w:rPr>
        <w:t>3</w:t>
      </w:r>
      <w:r w:rsidR="0020780F">
        <w:rPr>
          <w:rFonts w:ascii="Times New Roman" w:hAnsi="Times New Roman" w:cs="Times New Roman"/>
          <w:b/>
          <w:lang w:val="en-US"/>
        </w:rPr>
        <w:t xml:space="preserve">.2.     The </w:t>
      </w:r>
      <w:r w:rsidR="00512472">
        <w:rPr>
          <w:rFonts w:ascii="Times New Roman" w:hAnsi="Times New Roman" w:cs="Times New Roman"/>
          <w:b/>
          <w:lang w:val="en-US"/>
        </w:rPr>
        <w:t>“</w:t>
      </w:r>
      <w:r w:rsidR="002416DD" w:rsidRPr="00512472">
        <w:rPr>
          <w:rFonts w:ascii="Times New Roman" w:hAnsi="Times New Roman" w:cs="Times New Roman"/>
          <w:b/>
          <w:lang w:val="en-US"/>
        </w:rPr>
        <w:t>Scapegoat Dilemma</w:t>
      </w:r>
      <w:r w:rsidR="00512472">
        <w:rPr>
          <w:rFonts w:ascii="Times New Roman" w:hAnsi="Times New Roman" w:cs="Times New Roman"/>
          <w:b/>
          <w:lang w:val="en-US"/>
        </w:rPr>
        <w:t>”</w:t>
      </w:r>
      <w:r w:rsidR="002416DD" w:rsidRPr="00512472">
        <w:rPr>
          <w:rFonts w:ascii="Times New Roman" w:hAnsi="Times New Roman" w:cs="Times New Roman"/>
          <w:b/>
          <w:lang w:val="en-US"/>
        </w:rPr>
        <w:t xml:space="preserve"> </w:t>
      </w:r>
      <w:r w:rsidR="00307446" w:rsidRPr="00512472">
        <w:rPr>
          <w:rFonts w:ascii="Times New Roman" w:hAnsi="Times New Roman" w:cs="Times New Roman"/>
          <w:b/>
          <w:lang w:val="en-US"/>
        </w:rPr>
        <w:t>– Echo Space in Digital Media</w:t>
      </w:r>
    </w:p>
    <w:p w14:paraId="43DF8680" w14:textId="77777777" w:rsidR="00307446" w:rsidRPr="00307446" w:rsidRDefault="00307446" w:rsidP="00A0706C">
      <w:pPr>
        <w:spacing w:line="360" w:lineRule="auto"/>
        <w:rPr>
          <w:rFonts w:ascii="Times New Roman" w:hAnsi="Times New Roman" w:cs="Times New Roman"/>
          <w:lang w:val="en-US"/>
        </w:rPr>
      </w:pPr>
    </w:p>
    <w:p w14:paraId="7137BA02" w14:textId="4C116F51" w:rsidR="00307446" w:rsidRPr="00307446" w:rsidRDefault="005B36A2" w:rsidP="00A0706C">
      <w:pPr>
        <w:spacing w:line="360" w:lineRule="auto"/>
        <w:rPr>
          <w:rFonts w:ascii="Times New Roman" w:hAnsi="Times New Roman" w:cs="Times New Roman"/>
          <w:lang w:val="en-US"/>
        </w:rPr>
      </w:pPr>
      <w:r>
        <w:rPr>
          <w:rFonts w:ascii="Times New Roman" w:hAnsi="Times New Roman" w:cs="Times New Roman"/>
          <w:lang w:val="en-US"/>
        </w:rPr>
        <w:t xml:space="preserve">Each WE is </w:t>
      </w:r>
      <w:r w:rsidR="00307446" w:rsidRPr="00307446">
        <w:rPr>
          <w:rFonts w:ascii="Times New Roman" w:hAnsi="Times New Roman" w:cs="Times New Roman"/>
          <w:lang w:val="en-US"/>
        </w:rPr>
        <w:t>ambivalent. Each WE inhe</w:t>
      </w:r>
      <w:r w:rsidR="0030183C">
        <w:rPr>
          <w:rFonts w:ascii="Times New Roman" w:hAnsi="Times New Roman" w:cs="Times New Roman"/>
          <w:lang w:val="en-US"/>
        </w:rPr>
        <w:t xml:space="preserve">rits the danger of exclusion. These tendencies not only occur in </w:t>
      </w:r>
      <w:r w:rsidR="00307446" w:rsidRPr="00307446">
        <w:rPr>
          <w:rFonts w:ascii="Times New Roman" w:hAnsi="Times New Roman" w:cs="Times New Roman"/>
          <w:lang w:val="en-US"/>
        </w:rPr>
        <w:t>face to face encounter</w:t>
      </w:r>
      <w:r w:rsidR="0030183C">
        <w:rPr>
          <w:rFonts w:ascii="Times New Roman" w:hAnsi="Times New Roman" w:cs="Times New Roman"/>
          <w:lang w:val="en-US"/>
        </w:rPr>
        <w:t xml:space="preserve">s but also in Social media </w:t>
      </w:r>
      <w:r w:rsidR="00DA5245">
        <w:rPr>
          <w:rFonts w:ascii="Times New Roman" w:hAnsi="Times New Roman" w:cs="Times New Roman"/>
          <w:lang w:val="en-US"/>
        </w:rPr>
        <w:t>Contexts;</w:t>
      </w:r>
      <w:r w:rsidR="00307446" w:rsidRPr="00307446">
        <w:rPr>
          <w:rFonts w:ascii="Times New Roman" w:hAnsi="Times New Roman" w:cs="Times New Roman"/>
          <w:lang w:val="en-US"/>
        </w:rPr>
        <w:t xml:space="preserve"> as </w:t>
      </w:r>
      <w:r w:rsidR="00DA5245">
        <w:rPr>
          <w:rFonts w:ascii="Times New Roman" w:hAnsi="Times New Roman" w:cs="Times New Roman"/>
          <w:lang w:val="en-US"/>
        </w:rPr>
        <w:t>we too often see in terroristic movements</w:t>
      </w:r>
      <w:r w:rsidR="002416DD">
        <w:rPr>
          <w:rFonts w:ascii="Times New Roman" w:hAnsi="Times New Roman" w:cs="Times New Roman"/>
          <w:lang w:val="en-US"/>
        </w:rPr>
        <w:t>. It seems</w:t>
      </w:r>
      <w:r w:rsidR="00307446" w:rsidRPr="00307446">
        <w:rPr>
          <w:rFonts w:ascii="Times New Roman" w:hAnsi="Times New Roman" w:cs="Times New Roman"/>
          <w:lang w:val="en-US"/>
        </w:rPr>
        <w:t xml:space="preserve"> that the Social-</w:t>
      </w:r>
      <w:r w:rsidR="00512472">
        <w:rPr>
          <w:rFonts w:ascii="Times New Roman" w:hAnsi="Times New Roman" w:cs="Times New Roman"/>
          <w:lang w:val="en-US"/>
        </w:rPr>
        <w:t>Media-WEs are more vulnerable than</w:t>
      </w:r>
      <w:r w:rsidR="00307446" w:rsidRPr="00307446">
        <w:rPr>
          <w:rFonts w:ascii="Times New Roman" w:hAnsi="Times New Roman" w:cs="Times New Roman"/>
          <w:lang w:val="en-US"/>
        </w:rPr>
        <w:t xml:space="preserve"> Face-to-Face-WEs. My colleagues in Innsbruck, who are </w:t>
      </w:r>
      <w:r w:rsidR="00512472">
        <w:rPr>
          <w:rFonts w:ascii="Times New Roman" w:hAnsi="Times New Roman" w:cs="Times New Roman"/>
          <w:lang w:val="en-US"/>
        </w:rPr>
        <w:t>re</w:t>
      </w:r>
      <w:r w:rsidR="00307446" w:rsidRPr="00307446">
        <w:rPr>
          <w:rFonts w:ascii="Times New Roman" w:hAnsi="Times New Roman" w:cs="Times New Roman"/>
          <w:lang w:val="en-US"/>
        </w:rPr>
        <w:t xml:space="preserve">searching on Dramatic Theology, use the Concept of René Girard to identify different types of exclusion. If WEs are close together, they use a Scapegoat to maintain Communion if a kind of crisis </w:t>
      </w:r>
      <w:r w:rsidR="00DA5245">
        <w:rPr>
          <w:rFonts w:ascii="Times New Roman" w:hAnsi="Times New Roman" w:cs="Times New Roman"/>
          <w:lang w:val="en-US"/>
        </w:rPr>
        <w:t>a</w:t>
      </w:r>
      <w:r w:rsidR="00307446" w:rsidRPr="00307446">
        <w:rPr>
          <w:rFonts w:ascii="Times New Roman" w:hAnsi="Times New Roman" w:cs="Times New Roman"/>
          <w:lang w:val="en-US"/>
        </w:rPr>
        <w:t>rises. The Scapegoat</w:t>
      </w:r>
      <w:r w:rsidR="00DA5245">
        <w:rPr>
          <w:rFonts w:ascii="Times New Roman" w:hAnsi="Times New Roman" w:cs="Times New Roman"/>
          <w:lang w:val="en-US"/>
        </w:rPr>
        <w:t xml:space="preserve">, </w:t>
      </w:r>
      <w:r w:rsidR="00307446" w:rsidRPr="00307446">
        <w:rPr>
          <w:rFonts w:ascii="Times New Roman" w:hAnsi="Times New Roman" w:cs="Times New Roman"/>
          <w:lang w:val="en-US"/>
        </w:rPr>
        <w:t>on which the people project the crisis</w:t>
      </w:r>
      <w:r w:rsidR="00DA5245">
        <w:rPr>
          <w:rFonts w:ascii="Times New Roman" w:hAnsi="Times New Roman" w:cs="Times New Roman"/>
          <w:lang w:val="en-US"/>
        </w:rPr>
        <w:t>,</w:t>
      </w:r>
      <w:r w:rsidR="00307446" w:rsidRPr="00307446">
        <w:rPr>
          <w:rFonts w:ascii="Times New Roman" w:hAnsi="Times New Roman" w:cs="Times New Roman"/>
          <w:lang w:val="en-US"/>
        </w:rPr>
        <w:t xml:space="preserve"> becomes excluded mostly</w:t>
      </w:r>
      <w:r w:rsidR="00DA5245">
        <w:rPr>
          <w:rFonts w:ascii="Times New Roman" w:hAnsi="Times New Roman" w:cs="Times New Roman"/>
          <w:lang w:val="en-US"/>
        </w:rPr>
        <w:t xml:space="preserve"> by violence. Through these</w:t>
      </w:r>
      <w:r w:rsidR="00512472">
        <w:rPr>
          <w:rFonts w:ascii="Times New Roman" w:hAnsi="Times New Roman" w:cs="Times New Roman"/>
          <w:lang w:val="en-US"/>
        </w:rPr>
        <w:t xml:space="preserve"> violent</w:t>
      </w:r>
      <w:r w:rsidR="00307446" w:rsidRPr="00307446">
        <w:rPr>
          <w:rFonts w:ascii="Times New Roman" w:hAnsi="Times New Roman" w:cs="Times New Roman"/>
          <w:lang w:val="en-US"/>
        </w:rPr>
        <w:t xml:space="preserve"> act</w:t>
      </w:r>
      <w:r w:rsidR="00DA5245">
        <w:rPr>
          <w:rFonts w:ascii="Times New Roman" w:hAnsi="Times New Roman" w:cs="Times New Roman"/>
          <w:lang w:val="en-US"/>
        </w:rPr>
        <w:t>s</w:t>
      </w:r>
      <w:r w:rsidR="00307446" w:rsidRPr="00307446">
        <w:rPr>
          <w:rFonts w:ascii="Times New Roman" w:hAnsi="Times New Roman" w:cs="Times New Roman"/>
          <w:lang w:val="en-US"/>
        </w:rPr>
        <w:t>, the WE gets stabilized. In Girard's theory, the victims produce new violence. For him, Jesus as a Scapegoat</w:t>
      </w:r>
      <w:r w:rsidR="00512472">
        <w:rPr>
          <w:rFonts w:ascii="Times New Roman" w:hAnsi="Times New Roman" w:cs="Times New Roman"/>
          <w:lang w:val="en-US"/>
        </w:rPr>
        <w:t>,</w:t>
      </w:r>
      <w:r w:rsidR="00307446" w:rsidRPr="00307446">
        <w:rPr>
          <w:rFonts w:ascii="Times New Roman" w:hAnsi="Times New Roman" w:cs="Times New Roman"/>
          <w:lang w:val="en-US"/>
        </w:rPr>
        <w:t xml:space="preserve"> stopped the circuit by praying for the Tracker, forgiving them and also dying for them.</w:t>
      </w:r>
    </w:p>
    <w:p w14:paraId="01E7D2F2" w14:textId="77777777" w:rsidR="00307446" w:rsidRPr="00307446" w:rsidRDefault="00307446" w:rsidP="00A0706C">
      <w:pPr>
        <w:spacing w:line="360" w:lineRule="auto"/>
        <w:rPr>
          <w:rFonts w:ascii="Times New Roman" w:hAnsi="Times New Roman" w:cs="Times New Roman"/>
          <w:lang w:val="en-US"/>
        </w:rPr>
      </w:pPr>
    </w:p>
    <w:p w14:paraId="359436E7" w14:textId="347173AF" w:rsidR="00307446" w:rsidRPr="00512472" w:rsidRDefault="00797CF1" w:rsidP="00A0706C">
      <w:pPr>
        <w:spacing w:line="360" w:lineRule="auto"/>
        <w:rPr>
          <w:rFonts w:ascii="Times New Roman" w:hAnsi="Times New Roman" w:cs="Times New Roman"/>
          <w:b/>
          <w:lang w:val="en-US"/>
        </w:rPr>
      </w:pPr>
      <w:r w:rsidRPr="00512472">
        <w:rPr>
          <w:rFonts w:ascii="Times New Roman" w:hAnsi="Times New Roman" w:cs="Times New Roman"/>
          <w:b/>
          <w:lang w:val="en-US"/>
        </w:rPr>
        <w:t>4</w:t>
      </w:r>
      <w:r w:rsidR="004D3DA7" w:rsidRPr="00512472">
        <w:rPr>
          <w:rFonts w:ascii="Times New Roman" w:hAnsi="Times New Roman" w:cs="Times New Roman"/>
          <w:b/>
          <w:lang w:val="en-US"/>
        </w:rPr>
        <w:t xml:space="preserve">. </w:t>
      </w:r>
      <w:r w:rsidR="00307446" w:rsidRPr="00512472">
        <w:rPr>
          <w:rFonts w:ascii="Times New Roman" w:hAnsi="Times New Roman" w:cs="Times New Roman"/>
          <w:b/>
          <w:lang w:val="en-US"/>
        </w:rPr>
        <w:t xml:space="preserve">The </w:t>
      </w:r>
      <w:r w:rsidR="00DA5245">
        <w:rPr>
          <w:rFonts w:ascii="Times New Roman" w:hAnsi="Times New Roman" w:cs="Times New Roman"/>
          <w:b/>
          <w:lang w:val="en-US"/>
        </w:rPr>
        <w:t>"Gifted WE" in the T</w:t>
      </w:r>
      <w:r w:rsidR="00022FAA" w:rsidRPr="00512472">
        <w:rPr>
          <w:rFonts w:ascii="Times New Roman" w:hAnsi="Times New Roman" w:cs="Times New Roman"/>
          <w:b/>
          <w:lang w:val="en-US"/>
        </w:rPr>
        <w:t>ension between Universalism and Particularism – on the way to a We of Free Consent</w:t>
      </w:r>
      <w:r w:rsidR="00512472" w:rsidRPr="00512472">
        <w:rPr>
          <w:rFonts w:ascii="Times New Roman" w:hAnsi="Times New Roman" w:cs="Times New Roman"/>
          <w:b/>
          <w:lang w:val="en-US"/>
        </w:rPr>
        <w:t>.</w:t>
      </w:r>
    </w:p>
    <w:p w14:paraId="120AFD1C" w14:textId="77777777" w:rsidR="00307446" w:rsidRPr="00307446" w:rsidRDefault="00307446" w:rsidP="00A0706C">
      <w:pPr>
        <w:spacing w:line="360" w:lineRule="auto"/>
        <w:rPr>
          <w:rFonts w:ascii="Times New Roman" w:hAnsi="Times New Roman" w:cs="Times New Roman"/>
          <w:lang w:val="en-US"/>
        </w:rPr>
      </w:pPr>
    </w:p>
    <w:p w14:paraId="4A9CE6B3" w14:textId="4F4B966B" w:rsidR="00307446" w:rsidRPr="0030744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Because of the violence-p</w:t>
      </w:r>
      <w:r w:rsidR="00DA5245">
        <w:rPr>
          <w:rFonts w:ascii="Times New Roman" w:hAnsi="Times New Roman" w:cs="Times New Roman"/>
          <w:lang w:val="en-US"/>
        </w:rPr>
        <w:t>r</w:t>
      </w:r>
      <w:r w:rsidRPr="00307446">
        <w:rPr>
          <w:rFonts w:ascii="Times New Roman" w:hAnsi="Times New Roman" w:cs="Times New Roman"/>
          <w:lang w:val="en-US"/>
        </w:rPr>
        <w:t>one and excluding tendency of each WE</w:t>
      </w:r>
      <w:r w:rsidR="00DA5245">
        <w:rPr>
          <w:rFonts w:ascii="Times New Roman" w:hAnsi="Times New Roman" w:cs="Times New Roman"/>
          <w:lang w:val="en-US"/>
        </w:rPr>
        <w:t>,</w:t>
      </w:r>
      <w:r w:rsidRPr="00307446">
        <w:rPr>
          <w:rFonts w:ascii="Times New Roman" w:hAnsi="Times New Roman" w:cs="Times New Roman"/>
          <w:lang w:val="en-US"/>
        </w:rPr>
        <w:t xml:space="preserve"> some researchers propose not to use the term WE for any particular WE</w:t>
      </w:r>
      <w:r w:rsidR="000C7C60">
        <w:rPr>
          <w:rStyle w:val="Funotenzeichen"/>
          <w:rFonts w:ascii="Times New Roman" w:hAnsi="Times New Roman" w:cs="Times New Roman"/>
          <w:lang w:val="en-US"/>
        </w:rPr>
        <w:footnoteReference w:id="13"/>
      </w:r>
      <w:r w:rsidRPr="00307446">
        <w:rPr>
          <w:rFonts w:ascii="Times New Roman" w:hAnsi="Times New Roman" w:cs="Times New Roman"/>
          <w:lang w:val="en-US"/>
        </w:rPr>
        <w:t xml:space="preserve">. For them, the WE is the whole humanity. </w:t>
      </w:r>
      <w:r w:rsidR="00F42D5A">
        <w:rPr>
          <w:rFonts w:ascii="Times New Roman" w:hAnsi="Times New Roman" w:cs="Times New Roman"/>
          <w:lang w:val="en-US"/>
        </w:rPr>
        <w:t>The Universalism of common humanity and life we already can f</w:t>
      </w:r>
      <w:r w:rsidR="00512472">
        <w:rPr>
          <w:rFonts w:ascii="Times New Roman" w:hAnsi="Times New Roman" w:cs="Times New Roman"/>
          <w:lang w:val="en-US"/>
        </w:rPr>
        <w:t>ind in the biblical creation. It</w:t>
      </w:r>
      <w:r w:rsidR="00F42D5A">
        <w:rPr>
          <w:rFonts w:ascii="Times New Roman" w:hAnsi="Times New Roman" w:cs="Times New Roman"/>
          <w:lang w:val="en-US"/>
        </w:rPr>
        <w:t xml:space="preserve"> is a religiously justi</w:t>
      </w:r>
      <w:r w:rsidR="00512472">
        <w:rPr>
          <w:rFonts w:ascii="Times New Roman" w:hAnsi="Times New Roman" w:cs="Times New Roman"/>
          <w:lang w:val="en-US"/>
        </w:rPr>
        <w:t>fied belief. If the universal WE</w:t>
      </w:r>
      <w:r w:rsidR="00F42D5A">
        <w:rPr>
          <w:rFonts w:ascii="Times New Roman" w:hAnsi="Times New Roman" w:cs="Times New Roman"/>
          <w:lang w:val="en-US"/>
        </w:rPr>
        <w:t xml:space="preserve"> is not established religiously it has to be rationally justified: In the</w:t>
      </w:r>
      <w:r w:rsidR="00512472">
        <w:rPr>
          <w:rFonts w:ascii="Times New Roman" w:hAnsi="Times New Roman" w:cs="Times New Roman"/>
          <w:lang w:val="en-US"/>
        </w:rPr>
        <w:t xml:space="preserve"> reasonableness of the subjects,</w:t>
      </w:r>
      <w:r w:rsidR="00F42D5A">
        <w:rPr>
          <w:rFonts w:ascii="Times New Roman" w:hAnsi="Times New Roman" w:cs="Times New Roman"/>
          <w:lang w:val="en-US"/>
        </w:rPr>
        <w:t xml:space="preserve"> in their </w:t>
      </w:r>
      <w:r w:rsidR="000E0F02">
        <w:rPr>
          <w:rFonts w:ascii="Times New Roman" w:hAnsi="Times New Roman" w:cs="Times New Roman"/>
          <w:lang w:val="en-US"/>
        </w:rPr>
        <w:t>freedom, in their communication and language skills etc. It’s even harder to</w:t>
      </w:r>
      <w:r w:rsidR="00512472">
        <w:rPr>
          <w:rFonts w:ascii="Times New Roman" w:hAnsi="Times New Roman" w:cs="Times New Roman"/>
          <w:lang w:val="en-US"/>
        </w:rPr>
        <w:t xml:space="preserve"> scientifically</w:t>
      </w:r>
      <w:r w:rsidR="000E0F02">
        <w:rPr>
          <w:rFonts w:ascii="Times New Roman" w:hAnsi="Times New Roman" w:cs="Times New Roman"/>
          <w:lang w:val="en-US"/>
        </w:rPr>
        <w:t xml:space="preserve"> reason the connectedness of all creatures </w:t>
      </w:r>
      <w:r w:rsidR="00B0498E">
        <w:rPr>
          <w:rFonts w:ascii="Times New Roman" w:hAnsi="Times New Roman" w:cs="Times New Roman"/>
          <w:lang w:val="en-US"/>
        </w:rPr>
        <w:t xml:space="preserve">and </w:t>
      </w:r>
      <w:r w:rsidR="00512472">
        <w:rPr>
          <w:rFonts w:ascii="Times New Roman" w:hAnsi="Times New Roman" w:cs="Times New Roman"/>
          <w:lang w:val="en-US"/>
        </w:rPr>
        <w:t xml:space="preserve">all </w:t>
      </w:r>
      <w:r w:rsidR="00B0498E">
        <w:rPr>
          <w:rFonts w:ascii="Times New Roman" w:hAnsi="Times New Roman" w:cs="Times New Roman"/>
          <w:lang w:val="en-US"/>
        </w:rPr>
        <w:t xml:space="preserve">created from whom the Bible is telling. </w:t>
      </w:r>
      <w:r w:rsidRPr="00307446">
        <w:rPr>
          <w:rFonts w:ascii="Times New Roman" w:hAnsi="Times New Roman" w:cs="Times New Roman"/>
          <w:lang w:val="en-US"/>
        </w:rPr>
        <w:t>H</w:t>
      </w:r>
      <w:r w:rsidR="00512472">
        <w:rPr>
          <w:rFonts w:ascii="Times New Roman" w:hAnsi="Times New Roman" w:cs="Times New Roman"/>
          <w:lang w:val="en-US"/>
        </w:rPr>
        <w:t xml:space="preserve">ow </w:t>
      </w:r>
      <w:r w:rsidR="00C3549F">
        <w:rPr>
          <w:rFonts w:ascii="Times New Roman" w:hAnsi="Times New Roman" w:cs="Times New Roman"/>
          <w:lang w:val="en-US"/>
        </w:rPr>
        <w:t xml:space="preserve">can </w:t>
      </w:r>
      <w:r w:rsidR="00512472">
        <w:rPr>
          <w:rFonts w:ascii="Times New Roman" w:hAnsi="Times New Roman" w:cs="Times New Roman"/>
          <w:lang w:val="en-US"/>
        </w:rPr>
        <w:t xml:space="preserve">we </w:t>
      </w:r>
      <w:r w:rsidR="00C3549F">
        <w:rPr>
          <w:rFonts w:ascii="Times New Roman" w:hAnsi="Times New Roman" w:cs="Times New Roman"/>
          <w:lang w:val="en-US"/>
        </w:rPr>
        <w:t>deal with the</w:t>
      </w:r>
      <w:r w:rsidRPr="00307446">
        <w:rPr>
          <w:rFonts w:ascii="Times New Roman" w:hAnsi="Times New Roman" w:cs="Times New Roman"/>
          <w:lang w:val="en-US"/>
        </w:rPr>
        <w:t xml:space="preserve"> </w:t>
      </w:r>
      <w:r w:rsidR="00022FAA">
        <w:rPr>
          <w:rFonts w:ascii="Times New Roman" w:hAnsi="Times New Roman" w:cs="Times New Roman"/>
          <w:lang w:val="en-US"/>
        </w:rPr>
        <w:t xml:space="preserve">tension between Universalism and Particularism and with the </w:t>
      </w:r>
      <w:r w:rsidRPr="00307446">
        <w:rPr>
          <w:rFonts w:ascii="Times New Roman" w:hAnsi="Times New Roman" w:cs="Times New Roman"/>
          <w:lang w:val="en-US"/>
        </w:rPr>
        <w:t xml:space="preserve">ambivalence </w:t>
      </w:r>
      <w:r w:rsidR="00C474C1">
        <w:rPr>
          <w:rFonts w:ascii="Times New Roman" w:hAnsi="Times New Roman" w:cs="Times New Roman"/>
          <w:lang w:val="en-US"/>
        </w:rPr>
        <w:t xml:space="preserve">of the WE </w:t>
      </w:r>
      <w:r w:rsidR="00DE79ED">
        <w:rPr>
          <w:rFonts w:ascii="Times New Roman" w:hAnsi="Times New Roman" w:cs="Times New Roman"/>
          <w:lang w:val="en-US"/>
        </w:rPr>
        <w:t>which isn't entirely reducible?</w:t>
      </w:r>
      <w:r w:rsidR="00B272D6">
        <w:rPr>
          <w:rFonts w:ascii="Times New Roman" w:hAnsi="Times New Roman" w:cs="Times New Roman"/>
          <w:lang w:val="en-US"/>
        </w:rPr>
        <w:t xml:space="preserve"> </w:t>
      </w:r>
    </w:p>
    <w:p w14:paraId="004B3E78" w14:textId="77777777" w:rsidR="00307446" w:rsidRPr="00307446" w:rsidRDefault="00307446" w:rsidP="00A0706C">
      <w:pPr>
        <w:spacing w:line="360" w:lineRule="auto"/>
        <w:rPr>
          <w:rFonts w:ascii="Times New Roman" w:hAnsi="Times New Roman" w:cs="Times New Roman"/>
          <w:lang w:val="en-US"/>
        </w:rPr>
      </w:pPr>
    </w:p>
    <w:p w14:paraId="28EBEA0F" w14:textId="500E0F44" w:rsidR="00307446" w:rsidRPr="00307446" w:rsidRDefault="00512472" w:rsidP="00A0706C">
      <w:pPr>
        <w:spacing w:line="360" w:lineRule="auto"/>
        <w:rPr>
          <w:rFonts w:ascii="Times New Roman" w:hAnsi="Times New Roman" w:cs="Times New Roman"/>
          <w:lang w:val="en-US"/>
        </w:rPr>
      </w:pPr>
      <w:r>
        <w:rPr>
          <w:rFonts w:ascii="Times New Roman" w:hAnsi="Times New Roman" w:cs="Times New Roman"/>
          <w:lang w:val="en-US"/>
        </w:rPr>
        <w:t>A fundamental c</w:t>
      </w:r>
      <w:r w:rsidR="00022FAA">
        <w:rPr>
          <w:rFonts w:ascii="Times New Roman" w:hAnsi="Times New Roman" w:cs="Times New Roman"/>
          <w:lang w:val="en-US"/>
        </w:rPr>
        <w:t>riterion for a “gifted WE”</w:t>
      </w:r>
      <w:r w:rsidR="009839F2" w:rsidRPr="009839F2">
        <w:rPr>
          <w:rStyle w:val="Funotenzeichen"/>
          <w:rFonts w:ascii="Times New Roman" w:hAnsi="Times New Roman" w:cs="Times New Roman"/>
          <w:strike/>
          <w:lang w:val="en-US"/>
        </w:rPr>
        <w:t xml:space="preserve"> </w:t>
      </w:r>
      <w:r w:rsidR="009839F2" w:rsidRPr="00D4777B">
        <w:rPr>
          <w:rStyle w:val="Funotenzeichen"/>
          <w:rFonts w:ascii="Times New Roman" w:hAnsi="Times New Roman" w:cs="Times New Roman"/>
          <w:strike/>
          <w:lang w:val="en-US"/>
        </w:rPr>
        <w:footnoteReference w:id="14"/>
      </w:r>
      <w:r w:rsidR="00022FAA">
        <w:rPr>
          <w:rFonts w:ascii="Times New Roman" w:hAnsi="Times New Roman" w:cs="Times New Roman"/>
          <w:lang w:val="en-US"/>
        </w:rPr>
        <w:t xml:space="preserve"> is,</w:t>
      </w:r>
      <w:r w:rsidR="00307446" w:rsidRPr="00307446">
        <w:rPr>
          <w:rFonts w:ascii="Times New Roman" w:hAnsi="Times New Roman" w:cs="Times New Roman"/>
          <w:lang w:val="en-US"/>
        </w:rPr>
        <w:t xml:space="preserve"> to differentiate an ideological WE from a WE on free consent. Ideological WEs </w:t>
      </w:r>
      <w:r w:rsidR="00A14CF3">
        <w:rPr>
          <w:rFonts w:ascii="Times New Roman" w:hAnsi="Times New Roman" w:cs="Times New Roman"/>
          <w:lang w:val="en-US"/>
        </w:rPr>
        <w:t xml:space="preserve">– </w:t>
      </w:r>
      <w:r w:rsidR="00307446" w:rsidRPr="00307446">
        <w:rPr>
          <w:rFonts w:ascii="Times New Roman" w:hAnsi="Times New Roman" w:cs="Times New Roman"/>
          <w:lang w:val="en-US"/>
        </w:rPr>
        <w:t xml:space="preserve">mostly under authoritarian leadership </w:t>
      </w:r>
      <w:r w:rsidR="00A14CF3">
        <w:rPr>
          <w:rFonts w:ascii="Times New Roman" w:hAnsi="Times New Roman" w:cs="Times New Roman"/>
          <w:lang w:val="en-US"/>
        </w:rPr>
        <w:t xml:space="preserve">– </w:t>
      </w:r>
      <w:r w:rsidR="00307446" w:rsidRPr="00307446">
        <w:rPr>
          <w:rFonts w:ascii="Times New Roman" w:hAnsi="Times New Roman" w:cs="Times New Roman"/>
          <w:lang w:val="en-US"/>
        </w:rPr>
        <w:t>cultivate the image of the need of an ontological WE the people can't live outside. The ideological WE regulates the whole life, knows answers to all questions, uses the only lifestyle. The uniformi</w:t>
      </w:r>
      <w:r w:rsidR="00A14CF3">
        <w:rPr>
          <w:rFonts w:ascii="Times New Roman" w:hAnsi="Times New Roman" w:cs="Times New Roman"/>
          <w:lang w:val="en-US"/>
        </w:rPr>
        <w:t>ty of the WE is a sharp criterion</w:t>
      </w:r>
      <w:r w:rsidR="00307446" w:rsidRPr="00307446">
        <w:rPr>
          <w:rFonts w:ascii="Times New Roman" w:hAnsi="Times New Roman" w:cs="Times New Roman"/>
          <w:lang w:val="en-US"/>
        </w:rPr>
        <w:t xml:space="preserve"> for the identity of an ideological WE. In the Catholic Church, we are remembered by the centralistic Church before the Second V</w:t>
      </w:r>
      <w:r w:rsidR="003A67C0">
        <w:rPr>
          <w:rFonts w:ascii="Times New Roman" w:hAnsi="Times New Roman" w:cs="Times New Roman"/>
          <w:lang w:val="en-US"/>
        </w:rPr>
        <w:t>atican which continues as a dream</w:t>
      </w:r>
      <w:r w:rsidR="00307446" w:rsidRPr="00307446">
        <w:rPr>
          <w:rFonts w:ascii="Times New Roman" w:hAnsi="Times New Roman" w:cs="Times New Roman"/>
          <w:lang w:val="en-US"/>
        </w:rPr>
        <w:t xml:space="preserve"> already by some Authorities. It was a long and conflictive survey for the Catholic Church to encounter the dignity of each Catholic within the Communion as a free Subject which participates in the Church from independent judgment. In Dignitatis Humanae 2 we can read:</w:t>
      </w:r>
    </w:p>
    <w:p w14:paraId="7D7EF8D1" w14:textId="77777777" w:rsidR="00307446" w:rsidRPr="00307446" w:rsidRDefault="00307446" w:rsidP="00A0706C">
      <w:pPr>
        <w:spacing w:line="360" w:lineRule="auto"/>
        <w:rPr>
          <w:rFonts w:ascii="Times New Roman" w:hAnsi="Times New Roman" w:cs="Times New Roman"/>
          <w:lang w:val="en-US"/>
        </w:rPr>
      </w:pPr>
    </w:p>
    <w:p w14:paraId="0B1C730C" w14:textId="25990E65" w:rsidR="00307446" w:rsidRPr="00307446" w:rsidRDefault="00307446" w:rsidP="00B0498E">
      <w:pPr>
        <w:spacing w:line="360" w:lineRule="auto"/>
        <w:ind w:left="708"/>
        <w:rPr>
          <w:rFonts w:ascii="Times New Roman" w:hAnsi="Times New Roman" w:cs="Times New Roman"/>
          <w:lang w:val="en-US"/>
        </w:rPr>
      </w:pPr>
      <w:r w:rsidRPr="00307446">
        <w:rPr>
          <w:rFonts w:ascii="Times New Roman" w:hAnsi="Times New Roman" w:cs="Times New Roman"/>
          <w:lang w:val="en-US"/>
        </w:rPr>
        <w:t>This Vatican Council declares that the human person has a right to religious freedom. This freedom means that all men are to be immune from coercion on the part of individuals or of social groups and of any human power, in such wise that no one is to be forced to act in a manner contrary to his own beliefs, whether privately or publicly, whether alone or in association with others, within due limits</w:t>
      </w:r>
      <w:r w:rsidR="00B0498E">
        <w:rPr>
          <w:rFonts w:ascii="Times New Roman" w:hAnsi="Times New Roman" w:cs="Times New Roman"/>
          <w:lang w:val="en-US"/>
        </w:rPr>
        <w:t xml:space="preserve"> (DG 2)</w:t>
      </w:r>
      <w:r w:rsidRPr="00307446">
        <w:rPr>
          <w:rFonts w:ascii="Times New Roman" w:hAnsi="Times New Roman" w:cs="Times New Roman"/>
          <w:lang w:val="en-US"/>
        </w:rPr>
        <w:t>.</w:t>
      </w:r>
    </w:p>
    <w:p w14:paraId="5D76566B" w14:textId="77777777" w:rsidR="00307446" w:rsidRPr="00307446" w:rsidRDefault="00307446" w:rsidP="00A0706C">
      <w:pPr>
        <w:spacing w:line="360" w:lineRule="auto"/>
        <w:rPr>
          <w:rFonts w:ascii="Times New Roman" w:hAnsi="Times New Roman" w:cs="Times New Roman"/>
          <w:lang w:val="en-US"/>
        </w:rPr>
      </w:pPr>
    </w:p>
    <w:p w14:paraId="2ADE3228" w14:textId="4EBD54FC" w:rsidR="00307446" w:rsidRPr="00307446" w:rsidRDefault="009839F2" w:rsidP="00A0706C">
      <w:pPr>
        <w:spacing w:line="360" w:lineRule="auto"/>
        <w:rPr>
          <w:rFonts w:ascii="Times New Roman" w:hAnsi="Times New Roman" w:cs="Times New Roman"/>
          <w:lang w:val="en-US"/>
        </w:rPr>
      </w:pPr>
      <w:r>
        <w:rPr>
          <w:rFonts w:ascii="Times New Roman" w:hAnsi="Times New Roman" w:cs="Times New Roman"/>
          <w:lang w:val="en-US"/>
        </w:rPr>
        <w:t>The C</w:t>
      </w:r>
      <w:r w:rsidR="00307446" w:rsidRPr="00307446">
        <w:rPr>
          <w:rFonts w:ascii="Times New Roman" w:hAnsi="Times New Roman" w:cs="Times New Roman"/>
          <w:lang w:val="en-US"/>
        </w:rPr>
        <w:t>ouncil further declares that the right to religious freedom has its foundation in the very dignity of the human person as this dignity is known through the revealed word</w:t>
      </w:r>
      <w:r w:rsidR="00022FAA">
        <w:rPr>
          <w:rFonts w:ascii="Times New Roman" w:hAnsi="Times New Roman" w:cs="Times New Roman"/>
          <w:lang w:val="en-US"/>
        </w:rPr>
        <w:t xml:space="preserve"> of God and by reason itself:</w:t>
      </w:r>
    </w:p>
    <w:p w14:paraId="2936F7F5" w14:textId="22540B55" w:rsidR="00307446" w:rsidRPr="00307446" w:rsidRDefault="00307446" w:rsidP="00022FAA">
      <w:pPr>
        <w:spacing w:line="360" w:lineRule="auto"/>
        <w:ind w:left="708"/>
        <w:rPr>
          <w:rFonts w:ascii="Times New Roman" w:hAnsi="Times New Roman" w:cs="Times New Roman"/>
          <w:lang w:val="en-US"/>
        </w:rPr>
      </w:pPr>
      <w:r w:rsidRPr="00307446">
        <w:rPr>
          <w:rFonts w:ascii="Times New Roman" w:hAnsi="Times New Roman" w:cs="Times New Roman"/>
          <w:lang w:val="en-US"/>
        </w:rPr>
        <w:t>...the right to religious freedom has its foundation not in the subjective disposition of the person, but in his very nature. In consequence, the right to this immunity continues to exist even in those who do not live up to their obligation of seeking the truth and adhering to it, and the exercise of this right is not to be impeded, provided that just public order be observed</w:t>
      </w:r>
      <w:r w:rsidR="00022FAA">
        <w:rPr>
          <w:rFonts w:ascii="Times New Roman" w:hAnsi="Times New Roman" w:cs="Times New Roman"/>
          <w:lang w:val="en-US"/>
        </w:rPr>
        <w:t xml:space="preserve"> (DG 2).</w:t>
      </w:r>
    </w:p>
    <w:p w14:paraId="3CD33A29" w14:textId="77777777" w:rsidR="00307446" w:rsidRPr="00307446" w:rsidRDefault="00307446" w:rsidP="00A0706C">
      <w:pPr>
        <w:spacing w:line="360" w:lineRule="auto"/>
        <w:rPr>
          <w:rFonts w:ascii="Times New Roman" w:hAnsi="Times New Roman" w:cs="Times New Roman"/>
          <w:lang w:val="en-US"/>
        </w:rPr>
      </w:pPr>
    </w:p>
    <w:p w14:paraId="0E6B0DAA" w14:textId="68909A06" w:rsidR="0030744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 xml:space="preserve">Religious freedom is a principle Ad Intra and Ad Extra of the church. Ad Intra it produced a wide variety of Communion in the Catholic Church. Pope Francis gives a strong impulse to a decentral Unity of Church, which </w:t>
      </w:r>
      <w:r w:rsidR="00CB7D46" w:rsidRPr="00307446">
        <w:rPr>
          <w:rFonts w:ascii="Times New Roman" w:hAnsi="Times New Roman" w:cs="Times New Roman"/>
          <w:lang w:val="en-US"/>
        </w:rPr>
        <w:t xml:space="preserve">enormously </w:t>
      </w:r>
      <w:r w:rsidRPr="00307446">
        <w:rPr>
          <w:rFonts w:ascii="Times New Roman" w:hAnsi="Times New Roman" w:cs="Times New Roman"/>
          <w:lang w:val="en-US"/>
        </w:rPr>
        <w:t>reduces the ideological impact of the Community. To participate in the Church Communion is an experience of Gods Grace not of human force.</w:t>
      </w:r>
    </w:p>
    <w:p w14:paraId="4C73EBC1" w14:textId="77777777" w:rsidR="006A4D97" w:rsidRDefault="006A4D97" w:rsidP="00A0706C">
      <w:pPr>
        <w:spacing w:line="360" w:lineRule="auto"/>
        <w:rPr>
          <w:rFonts w:ascii="Times New Roman" w:hAnsi="Times New Roman" w:cs="Times New Roman"/>
          <w:lang w:val="en-US"/>
        </w:rPr>
      </w:pPr>
    </w:p>
    <w:p w14:paraId="1628331E" w14:textId="394C5655" w:rsidR="006A4D97" w:rsidRDefault="001306BC" w:rsidP="00A0706C">
      <w:pPr>
        <w:spacing w:line="360" w:lineRule="auto"/>
        <w:rPr>
          <w:rFonts w:ascii="Times New Roman" w:hAnsi="Times New Roman" w:cs="Times New Roman"/>
          <w:lang w:val="en-US"/>
        </w:rPr>
      </w:pPr>
      <w:r>
        <w:rPr>
          <w:rFonts w:ascii="Times New Roman" w:hAnsi="Times New Roman" w:cs="Times New Roman"/>
          <w:lang w:val="en-US"/>
        </w:rPr>
        <w:t>In Contrast to the centralistic Catholic Church in the 19</w:t>
      </w:r>
      <w:r w:rsidRPr="001306BC">
        <w:rPr>
          <w:rFonts w:ascii="Times New Roman" w:hAnsi="Times New Roman" w:cs="Times New Roman"/>
          <w:vertAlign w:val="superscript"/>
          <w:lang w:val="en-US"/>
        </w:rPr>
        <w:t>th</w:t>
      </w:r>
      <w:r>
        <w:rPr>
          <w:rFonts w:ascii="Times New Roman" w:hAnsi="Times New Roman" w:cs="Times New Roman"/>
          <w:lang w:val="en-US"/>
        </w:rPr>
        <w:t xml:space="preserve"> and beginning of the 20</w:t>
      </w:r>
      <w:r w:rsidRPr="001306BC">
        <w:rPr>
          <w:rFonts w:ascii="Times New Roman" w:hAnsi="Times New Roman" w:cs="Times New Roman"/>
          <w:vertAlign w:val="superscript"/>
          <w:lang w:val="en-US"/>
        </w:rPr>
        <w:t>th</w:t>
      </w:r>
      <w:r>
        <w:rPr>
          <w:rFonts w:ascii="Times New Roman" w:hAnsi="Times New Roman" w:cs="Times New Roman"/>
          <w:lang w:val="en-US"/>
        </w:rPr>
        <w:t xml:space="preserve"> Century the Social Media movement surfed under the flag of freedom for all humans. Everybody should have the possibility to be connected in the Global WE. Nobody should be excluded. A new social and peace movement should be possible further on. When we realize the reality today we can see the ambivalence of the Social-Media-We. Freedom and Peace-Movements via Social Media stand side by side with </w:t>
      </w:r>
      <w:r w:rsidR="00110C3B">
        <w:rPr>
          <w:rFonts w:ascii="Times New Roman" w:hAnsi="Times New Roman" w:cs="Times New Roman"/>
          <w:lang w:val="en-US"/>
        </w:rPr>
        <w:t xml:space="preserve">Force and Terror. Also we have to </w:t>
      </w:r>
      <w:r w:rsidR="00CB7D46">
        <w:rPr>
          <w:rFonts w:ascii="Times New Roman" w:hAnsi="Times New Roman" w:cs="Times New Roman"/>
          <w:lang w:val="en-US"/>
        </w:rPr>
        <w:t>respect the immense economic</w:t>
      </w:r>
      <w:r w:rsidR="00110C3B">
        <w:rPr>
          <w:rFonts w:ascii="Times New Roman" w:hAnsi="Times New Roman" w:cs="Times New Roman"/>
          <w:lang w:val="en-US"/>
        </w:rPr>
        <w:t xml:space="preserve"> dependence which forc</w:t>
      </w:r>
      <w:r w:rsidR="00CB7D46">
        <w:rPr>
          <w:rFonts w:ascii="Times New Roman" w:hAnsi="Times New Roman" w:cs="Times New Roman"/>
          <w:lang w:val="en-US"/>
        </w:rPr>
        <w:t>es the neoliberal ideological WE</w:t>
      </w:r>
      <w:r w:rsidR="00110C3B">
        <w:rPr>
          <w:rFonts w:ascii="Times New Roman" w:hAnsi="Times New Roman" w:cs="Times New Roman"/>
          <w:lang w:val="en-US"/>
        </w:rPr>
        <w:t xml:space="preserve"> of the Global. </w:t>
      </w:r>
    </w:p>
    <w:p w14:paraId="5FF1DBCD" w14:textId="77777777" w:rsidR="00FC66A6" w:rsidRDefault="00FC66A6" w:rsidP="00A0706C">
      <w:pPr>
        <w:spacing w:line="360" w:lineRule="auto"/>
        <w:rPr>
          <w:rFonts w:ascii="Times New Roman" w:hAnsi="Times New Roman" w:cs="Times New Roman"/>
          <w:lang w:val="en-US"/>
        </w:rPr>
      </w:pPr>
    </w:p>
    <w:p w14:paraId="3D5D2702" w14:textId="192CB3F6" w:rsidR="00FC66A6" w:rsidRPr="00CB7D46" w:rsidRDefault="00A14CF3" w:rsidP="00A0706C">
      <w:pPr>
        <w:spacing w:line="360" w:lineRule="auto"/>
        <w:rPr>
          <w:rFonts w:ascii="Times New Roman" w:hAnsi="Times New Roman" w:cs="Times New Roman"/>
          <w:b/>
          <w:lang w:val="en-US"/>
        </w:rPr>
      </w:pPr>
      <w:r w:rsidRPr="00CB7D46">
        <w:rPr>
          <w:rFonts w:ascii="Times New Roman" w:hAnsi="Times New Roman" w:cs="Times New Roman"/>
          <w:b/>
          <w:lang w:val="en-US"/>
        </w:rPr>
        <w:t xml:space="preserve">5. </w:t>
      </w:r>
      <w:r w:rsidR="00CB7D46" w:rsidRPr="00CB7D46">
        <w:rPr>
          <w:rFonts w:ascii="Times New Roman" w:hAnsi="Times New Roman" w:cs="Times New Roman"/>
          <w:b/>
          <w:lang w:val="en-US"/>
        </w:rPr>
        <w:t>“Gifted WE</w:t>
      </w:r>
      <w:r w:rsidR="0020780F">
        <w:rPr>
          <w:rFonts w:ascii="Times New Roman" w:hAnsi="Times New Roman" w:cs="Times New Roman"/>
          <w:b/>
          <w:lang w:val="en-US"/>
        </w:rPr>
        <w:t xml:space="preserve">” </w:t>
      </w:r>
      <w:r w:rsidR="00C474C1" w:rsidRPr="00CB7D46">
        <w:rPr>
          <w:rFonts w:ascii="Times New Roman" w:hAnsi="Times New Roman" w:cs="Times New Roman"/>
          <w:b/>
          <w:lang w:val="en-US"/>
        </w:rPr>
        <w:t>with</w:t>
      </w:r>
      <w:r w:rsidR="0020780F">
        <w:rPr>
          <w:rFonts w:ascii="Times New Roman" w:hAnsi="Times New Roman" w:cs="Times New Roman"/>
          <w:b/>
          <w:lang w:val="en-US"/>
        </w:rPr>
        <w:t>in</w:t>
      </w:r>
      <w:r w:rsidR="00C474C1" w:rsidRPr="00CB7D46">
        <w:rPr>
          <w:rFonts w:ascii="Times New Roman" w:hAnsi="Times New Roman" w:cs="Times New Roman"/>
          <w:b/>
          <w:lang w:val="en-US"/>
        </w:rPr>
        <w:t xml:space="preserve"> the Poor</w:t>
      </w:r>
    </w:p>
    <w:p w14:paraId="6CEF9DCD" w14:textId="77777777" w:rsidR="00FC66A6" w:rsidRDefault="00FC66A6" w:rsidP="00A0706C">
      <w:pPr>
        <w:spacing w:line="360" w:lineRule="auto"/>
        <w:rPr>
          <w:rFonts w:ascii="Times New Roman" w:hAnsi="Times New Roman" w:cs="Times New Roman"/>
          <w:lang w:val="en-US"/>
        </w:rPr>
      </w:pPr>
    </w:p>
    <w:p w14:paraId="3F85C592" w14:textId="36CBA8DF" w:rsidR="00FC66A6" w:rsidRDefault="00FC66A6" w:rsidP="00A0706C">
      <w:pPr>
        <w:spacing w:line="360" w:lineRule="auto"/>
        <w:rPr>
          <w:rFonts w:ascii="Times New Roman" w:hAnsi="Times New Roman" w:cs="Times New Roman"/>
          <w:lang w:val="en-US"/>
        </w:rPr>
      </w:pPr>
      <w:r w:rsidRPr="00307446">
        <w:rPr>
          <w:rFonts w:ascii="Times New Roman" w:hAnsi="Times New Roman" w:cs="Times New Roman"/>
          <w:lang w:val="en-US"/>
        </w:rPr>
        <w:t xml:space="preserve">I experienced Church </w:t>
      </w:r>
      <w:r w:rsidR="00CD098C">
        <w:rPr>
          <w:rFonts w:ascii="Times New Roman" w:hAnsi="Times New Roman" w:cs="Times New Roman"/>
          <w:lang w:val="en-US"/>
        </w:rPr>
        <w:t xml:space="preserve">Communion in </w:t>
      </w:r>
      <w:r w:rsidRPr="00307446">
        <w:rPr>
          <w:rFonts w:ascii="Times New Roman" w:hAnsi="Times New Roman" w:cs="Times New Roman"/>
          <w:lang w:val="en-US"/>
        </w:rPr>
        <w:t>Communidades Christianas</w:t>
      </w:r>
      <w:r w:rsidR="00DE79ED">
        <w:rPr>
          <w:rFonts w:ascii="Times New Roman" w:hAnsi="Times New Roman" w:cs="Times New Roman"/>
          <w:lang w:val="en-US"/>
        </w:rPr>
        <w:t xml:space="preserve"> </w:t>
      </w:r>
      <w:r w:rsidR="00DE79ED" w:rsidRPr="00DE79ED">
        <w:rPr>
          <w:rFonts w:ascii="Times New Roman" w:hAnsi="Times New Roman" w:cs="Times New Roman"/>
          <w:lang w:val="en-US"/>
        </w:rPr>
        <w:t>in</w:t>
      </w:r>
      <w:r w:rsidR="009839F2" w:rsidRPr="009839F2">
        <w:rPr>
          <w:rFonts w:ascii="Times New Roman" w:hAnsi="Times New Roman" w:cs="Times New Roman"/>
          <w:lang w:val="en-US"/>
        </w:rPr>
        <w:t xml:space="preserve"> different places.</w:t>
      </w:r>
      <w:r w:rsidRPr="00307446">
        <w:rPr>
          <w:rFonts w:ascii="Times New Roman" w:hAnsi="Times New Roman" w:cs="Times New Roman"/>
          <w:lang w:val="en-US"/>
        </w:rPr>
        <w:t xml:space="preserve"> I was with Gustavo Gutierrez</w:t>
      </w:r>
      <w:r w:rsidR="00531936">
        <w:rPr>
          <w:rFonts w:ascii="Times New Roman" w:hAnsi="Times New Roman" w:cs="Times New Roman"/>
          <w:lang w:val="en-US"/>
        </w:rPr>
        <w:t>,</w:t>
      </w:r>
      <w:r w:rsidRPr="00307446">
        <w:rPr>
          <w:rFonts w:ascii="Times New Roman" w:hAnsi="Times New Roman" w:cs="Times New Roman"/>
          <w:lang w:val="en-US"/>
        </w:rPr>
        <w:t xml:space="preserve"> the founder of the Theology of Liberation</w:t>
      </w:r>
      <w:r w:rsidR="00531936">
        <w:rPr>
          <w:rFonts w:ascii="Times New Roman" w:hAnsi="Times New Roman" w:cs="Times New Roman"/>
          <w:lang w:val="en-US"/>
        </w:rPr>
        <w:t>,</w:t>
      </w:r>
      <w:r w:rsidRPr="00307446">
        <w:rPr>
          <w:rFonts w:ascii="Times New Roman" w:hAnsi="Times New Roman" w:cs="Times New Roman"/>
          <w:lang w:val="en-US"/>
        </w:rPr>
        <w:t xml:space="preserve"> and I p</w:t>
      </w:r>
      <w:r w:rsidR="00CB7D46">
        <w:rPr>
          <w:rFonts w:ascii="Times New Roman" w:hAnsi="Times New Roman" w:cs="Times New Roman"/>
          <w:lang w:val="en-US"/>
        </w:rPr>
        <w:t>articipated in some of the big meetings of the l</w:t>
      </w:r>
      <w:r w:rsidRPr="00307446">
        <w:rPr>
          <w:rFonts w:ascii="Times New Roman" w:hAnsi="Times New Roman" w:cs="Times New Roman"/>
          <w:lang w:val="en-US"/>
        </w:rPr>
        <w:t>eaders of Small Christian Communities in Brasil. Also, I visited small Christian Communities in some countries of Africa. All these church movements were different to that in Europe, especially in Austria and Germany. I asked mys</w:t>
      </w:r>
      <w:r>
        <w:rPr>
          <w:rFonts w:ascii="Times New Roman" w:hAnsi="Times New Roman" w:cs="Times New Roman"/>
          <w:lang w:val="en-US"/>
        </w:rPr>
        <w:t xml:space="preserve">elf: What is the characteristic of this Communidades? </w:t>
      </w:r>
      <w:r w:rsidRPr="00307446">
        <w:rPr>
          <w:rFonts w:ascii="Times New Roman" w:hAnsi="Times New Roman" w:cs="Times New Roman"/>
          <w:lang w:val="en-US"/>
        </w:rPr>
        <w:t>I discov</w:t>
      </w:r>
      <w:r>
        <w:rPr>
          <w:rFonts w:ascii="Times New Roman" w:hAnsi="Times New Roman" w:cs="Times New Roman"/>
          <w:lang w:val="en-US"/>
        </w:rPr>
        <w:t>ered the more interdependence of the poor; the deep relevance of the We in situations of “pobrezza mo</w:t>
      </w:r>
      <w:r w:rsidR="00531936">
        <w:rPr>
          <w:rFonts w:ascii="Times New Roman" w:hAnsi="Times New Roman" w:cs="Times New Roman"/>
          <w:lang w:val="en-US"/>
        </w:rPr>
        <w:t xml:space="preserve">rtal” how Gustavo Gutièrrez </w:t>
      </w:r>
      <w:r>
        <w:rPr>
          <w:rFonts w:ascii="Times New Roman" w:hAnsi="Times New Roman" w:cs="Times New Roman"/>
          <w:lang w:val="en-US"/>
        </w:rPr>
        <w:t>used to say when he wanted us to differentiate the situation of this people from spiritual poors like him.</w:t>
      </w:r>
      <w:r w:rsidRPr="00307446">
        <w:rPr>
          <w:rFonts w:ascii="Times New Roman" w:hAnsi="Times New Roman" w:cs="Times New Roman"/>
          <w:lang w:val="en-US"/>
        </w:rPr>
        <w:t xml:space="preserve"> </w:t>
      </w:r>
    </w:p>
    <w:p w14:paraId="3267BCAB" w14:textId="77777777" w:rsidR="00FC66A6" w:rsidRDefault="00FC66A6" w:rsidP="00A0706C">
      <w:pPr>
        <w:spacing w:line="360" w:lineRule="auto"/>
        <w:rPr>
          <w:rFonts w:ascii="Times New Roman" w:hAnsi="Times New Roman" w:cs="Times New Roman"/>
          <w:lang w:val="en-US"/>
        </w:rPr>
      </w:pPr>
    </w:p>
    <w:p w14:paraId="6B5E1412" w14:textId="447702A5" w:rsidR="008278C1" w:rsidRDefault="00531936" w:rsidP="00A0706C">
      <w:pPr>
        <w:spacing w:line="360" w:lineRule="auto"/>
        <w:rPr>
          <w:rFonts w:ascii="Times New Roman" w:hAnsi="Times New Roman" w:cs="Times New Roman"/>
          <w:lang w:val="en-US"/>
        </w:rPr>
      </w:pPr>
      <w:r>
        <w:rPr>
          <w:rFonts w:ascii="Times New Roman" w:hAnsi="Times New Roman" w:cs="Times New Roman"/>
          <w:lang w:val="en-US"/>
        </w:rPr>
        <w:t>I was deeply impressed by a Eucharist</w:t>
      </w:r>
      <w:r w:rsidR="009839F2" w:rsidRPr="009839F2">
        <w:rPr>
          <w:rStyle w:val="Funotenzeichen"/>
          <w:rFonts w:ascii="Times New Roman" w:hAnsi="Times New Roman" w:cs="Times New Roman"/>
          <w:lang w:val="en-US"/>
        </w:rPr>
        <w:footnoteReference w:id="15"/>
      </w:r>
      <w:r>
        <w:rPr>
          <w:rFonts w:ascii="Times New Roman" w:hAnsi="Times New Roman" w:cs="Times New Roman"/>
          <w:lang w:val="en-US"/>
        </w:rPr>
        <w:t xml:space="preserve"> in a s</w:t>
      </w:r>
      <w:r w:rsidR="00FC66A6" w:rsidRPr="00307446">
        <w:rPr>
          <w:rFonts w:ascii="Times New Roman" w:hAnsi="Times New Roman" w:cs="Times New Roman"/>
          <w:lang w:val="en-US"/>
        </w:rPr>
        <w:t xml:space="preserve">lum of a big city. An essential part of the Eucharist was story telling. It was not only the story out of the Bible or the story of each of the individuals, the biographical story. It was the story of </w:t>
      </w:r>
      <w:r>
        <w:rPr>
          <w:rFonts w:ascii="Times New Roman" w:hAnsi="Times New Roman" w:cs="Times New Roman"/>
          <w:lang w:val="en-US"/>
        </w:rPr>
        <w:t>the community. In a very engaging and animated</w:t>
      </w:r>
      <w:r w:rsidR="00FC66A6" w:rsidRPr="00307446">
        <w:rPr>
          <w:rFonts w:ascii="Times New Roman" w:hAnsi="Times New Roman" w:cs="Times New Roman"/>
          <w:lang w:val="en-US"/>
        </w:rPr>
        <w:t xml:space="preserve"> process, they told us about the</w:t>
      </w:r>
      <w:r>
        <w:rPr>
          <w:rFonts w:ascii="Times New Roman" w:hAnsi="Times New Roman" w:cs="Times New Roman"/>
          <w:lang w:val="en-US"/>
        </w:rPr>
        <w:t xml:space="preserve">ir fears </w:t>
      </w:r>
      <w:r w:rsidR="00FC66A6" w:rsidRPr="00307446">
        <w:rPr>
          <w:rFonts w:ascii="Times New Roman" w:hAnsi="Times New Roman" w:cs="Times New Roman"/>
          <w:lang w:val="en-US"/>
        </w:rPr>
        <w:t>that the bulldozers would come and</w:t>
      </w:r>
      <w:r>
        <w:rPr>
          <w:rFonts w:ascii="Times New Roman" w:hAnsi="Times New Roman" w:cs="Times New Roman"/>
          <w:lang w:val="en-US"/>
        </w:rPr>
        <w:t xml:space="preserve"> destroy</w:t>
      </w:r>
      <w:r w:rsidR="00FC66A6" w:rsidRPr="00307446">
        <w:rPr>
          <w:rFonts w:ascii="Times New Roman" w:hAnsi="Times New Roman" w:cs="Times New Roman"/>
          <w:lang w:val="en-US"/>
        </w:rPr>
        <w:t xml:space="preserve"> their homes. Some of them had </w:t>
      </w:r>
      <w:r>
        <w:rPr>
          <w:rFonts w:ascii="Times New Roman" w:hAnsi="Times New Roman" w:cs="Times New Roman"/>
          <w:lang w:val="en-US"/>
        </w:rPr>
        <w:t xml:space="preserve">to stay at home to protect </w:t>
      </w:r>
      <w:r w:rsidR="00FC66A6" w:rsidRPr="00307446">
        <w:rPr>
          <w:rFonts w:ascii="Times New Roman" w:hAnsi="Times New Roman" w:cs="Times New Roman"/>
          <w:lang w:val="en-US"/>
        </w:rPr>
        <w:t>their homes. You could feel the deep solidarity between the people. It was not the kind of solidarity like one hand washes the other one. Kenosis could be experienced. The mature individual was not</w:t>
      </w:r>
      <w:r>
        <w:rPr>
          <w:rFonts w:ascii="Times New Roman" w:hAnsi="Times New Roman" w:cs="Times New Roman"/>
          <w:lang w:val="en-US"/>
        </w:rPr>
        <w:t xml:space="preserve"> thinkable without the other</w:t>
      </w:r>
      <w:r w:rsidR="008278C1">
        <w:rPr>
          <w:rFonts w:ascii="Times New Roman" w:hAnsi="Times New Roman" w:cs="Times New Roman"/>
          <w:lang w:val="en-US"/>
        </w:rPr>
        <w:t>; but this was more than anyone could manage. Gift, g</w:t>
      </w:r>
      <w:r w:rsidR="00FC66A6" w:rsidRPr="00307446">
        <w:rPr>
          <w:rFonts w:ascii="Times New Roman" w:hAnsi="Times New Roman" w:cs="Times New Roman"/>
          <w:lang w:val="en-US"/>
        </w:rPr>
        <w:t>race was happening</w:t>
      </w:r>
      <w:r w:rsidR="00FC66A6">
        <w:rPr>
          <w:rFonts w:ascii="Times New Roman" w:hAnsi="Times New Roman" w:cs="Times New Roman"/>
          <w:lang w:val="en-US"/>
        </w:rPr>
        <w:t xml:space="preserve"> in the I-WE-Relation</w:t>
      </w:r>
      <w:r w:rsidR="00FC66A6" w:rsidRPr="00307446">
        <w:rPr>
          <w:rFonts w:ascii="Times New Roman" w:hAnsi="Times New Roman" w:cs="Times New Roman"/>
          <w:lang w:val="en-US"/>
        </w:rPr>
        <w:t xml:space="preserve">. </w:t>
      </w:r>
    </w:p>
    <w:p w14:paraId="7091B849" w14:textId="77777777" w:rsidR="008278C1" w:rsidRDefault="008278C1" w:rsidP="00A0706C">
      <w:pPr>
        <w:spacing w:line="360" w:lineRule="auto"/>
        <w:rPr>
          <w:rFonts w:ascii="Times New Roman" w:hAnsi="Times New Roman" w:cs="Times New Roman"/>
          <w:lang w:val="en-US"/>
        </w:rPr>
      </w:pPr>
    </w:p>
    <w:p w14:paraId="323C86F8" w14:textId="049C6E90" w:rsidR="00307446" w:rsidRPr="008278C1" w:rsidRDefault="00797CF1" w:rsidP="00A0706C">
      <w:pPr>
        <w:spacing w:line="360" w:lineRule="auto"/>
        <w:rPr>
          <w:rFonts w:ascii="Times New Roman" w:hAnsi="Times New Roman" w:cs="Times New Roman"/>
          <w:b/>
          <w:lang w:val="en-US"/>
        </w:rPr>
      </w:pPr>
      <w:r w:rsidRPr="008278C1">
        <w:rPr>
          <w:rFonts w:ascii="Times New Roman" w:hAnsi="Times New Roman" w:cs="Times New Roman"/>
          <w:b/>
          <w:lang w:val="en-US"/>
        </w:rPr>
        <w:t>6</w:t>
      </w:r>
      <w:r w:rsidR="00F63A52">
        <w:rPr>
          <w:rFonts w:ascii="Times New Roman" w:hAnsi="Times New Roman" w:cs="Times New Roman"/>
          <w:b/>
          <w:lang w:val="en-US"/>
        </w:rPr>
        <w:t>.    Experiences of “Gifted WE</w:t>
      </w:r>
      <w:r w:rsidR="00307446" w:rsidRPr="008278C1">
        <w:rPr>
          <w:rFonts w:ascii="Times New Roman" w:hAnsi="Times New Roman" w:cs="Times New Roman"/>
          <w:b/>
          <w:lang w:val="en-US"/>
        </w:rPr>
        <w:t>” in Interrelig</w:t>
      </w:r>
      <w:r w:rsidR="008278C1">
        <w:rPr>
          <w:rFonts w:ascii="Times New Roman" w:hAnsi="Times New Roman" w:cs="Times New Roman"/>
          <w:b/>
          <w:lang w:val="en-US"/>
        </w:rPr>
        <w:t>ious Encounter and Social Media</w:t>
      </w:r>
    </w:p>
    <w:p w14:paraId="571296F5" w14:textId="77777777" w:rsidR="00307446" w:rsidRPr="00307446" w:rsidRDefault="00307446" w:rsidP="00A0706C">
      <w:pPr>
        <w:spacing w:line="360" w:lineRule="auto"/>
        <w:rPr>
          <w:rFonts w:ascii="Times New Roman" w:hAnsi="Times New Roman" w:cs="Times New Roman"/>
          <w:lang w:val="en-US"/>
        </w:rPr>
      </w:pPr>
    </w:p>
    <w:p w14:paraId="6CE12C9F" w14:textId="4EC29197" w:rsidR="008278C1" w:rsidRDefault="008278C1" w:rsidP="00A0706C">
      <w:pPr>
        <w:spacing w:line="360" w:lineRule="auto"/>
        <w:rPr>
          <w:rFonts w:ascii="Times New Roman" w:hAnsi="Times New Roman" w:cs="Times New Roman"/>
          <w:lang w:val="en-US"/>
        </w:rPr>
      </w:pPr>
      <w:r>
        <w:rPr>
          <w:rFonts w:ascii="Times New Roman" w:hAnsi="Times New Roman" w:cs="Times New Roman"/>
          <w:lang w:val="en-US"/>
        </w:rPr>
        <w:t>Although there is not enough time to relate all of my interreligious experiences in facilitating seminars in the style of TCI, I would say that Indi</w:t>
      </w:r>
      <w:r w:rsidR="00D03FB7">
        <w:rPr>
          <w:rFonts w:ascii="Times New Roman" w:hAnsi="Times New Roman" w:cs="Times New Roman"/>
          <w:lang w:val="en-US"/>
        </w:rPr>
        <w:t>a</w:t>
      </w:r>
      <w:r>
        <w:rPr>
          <w:rFonts w:ascii="Times New Roman" w:hAnsi="Times New Roman" w:cs="Times New Roman"/>
          <w:lang w:val="en-US"/>
        </w:rPr>
        <w:t xml:space="preserve"> exemplifies this model. </w:t>
      </w:r>
      <w:r w:rsidR="00B31110">
        <w:rPr>
          <w:rFonts w:ascii="Times New Roman" w:hAnsi="Times New Roman" w:cs="Times New Roman"/>
          <w:lang w:val="en-US"/>
        </w:rPr>
        <w:t>For instance India is a populous of Hindus, Muslims and a few Christians: though, conflictive but firm “WE-Dynamic” is experienced in groups, and sometimes continues in Social Media.</w:t>
      </w:r>
    </w:p>
    <w:p w14:paraId="7F361E0D" w14:textId="2D3669BC" w:rsidR="00307446" w:rsidRDefault="00307446" w:rsidP="00A0706C">
      <w:pPr>
        <w:spacing w:line="360" w:lineRule="auto"/>
        <w:rPr>
          <w:rFonts w:ascii="Times New Roman" w:hAnsi="Times New Roman" w:cs="Times New Roman"/>
          <w:lang w:val="en-US"/>
        </w:rPr>
      </w:pPr>
      <w:r w:rsidRPr="00307446">
        <w:rPr>
          <w:rFonts w:ascii="Times New Roman" w:hAnsi="Times New Roman" w:cs="Times New Roman"/>
          <w:lang w:val="en-US"/>
        </w:rPr>
        <w:t>I feel highly gifted</w:t>
      </w:r>
      <w:r w:rsidR="00B31110">
        <w:rPr>
          <w:rFonts w:ascii="Times New Roman" w:hAnsi="Times New Roman" w:cs="Times New Roman"/>
          <w:lang w:val="en-US"/>
        </w:rPr>
        <w:t xml:space="preserve"> by such encounters</w:t>
      </w:r>
      <w:r w:rsidRPr="00307446">
        <w:rPr>
          <w:rFonts w:ascii="Times New Roman" w:hAnsi="Times New Roman" w:cs="Times New Roman"/>
          <w:lang w:val="en-US"/>
        </w:rPr>
        <w:t>. How can t</w:t>
      </w:r>
      <w:r w:rsidR="00B31110">
        <w:rPr>
          <w:rFonts w:ascii="Times New Roman" w:hAnsi="Times New Roman" w:cs="Times New Roman"/>
          <w:lang w:val="en-US"/>
        </w:rPr>
        <w:t>he experiences of a “Living WE</w:t>
      </w:r>
      <w:r w:rsidR="00CD098C">
        <w:rPr>
          <w:rFonts w:ascii="Times New Roman" w:hAnsi="Times New Roman" w:cs="Times New Roman"/>
          <w:lang w:val="en-US"/>
        </w:rPr>
        <w:t xml:space="preserve">“ </w:t>
      </w:r>
      <w:r w:rsidRPr="00307446">
        <w:rPr>
          <w:rFonts w:ascii="Times New Roman" w:hAnsi="Times New Roman" w:cs="Times New Roman"/>
          <w:lang w:val="en-US"/>
        </w:rPr>
        <w:t>in an interreligious and Social Media Globe provoke the ambivalent metaphor of a Gifted WE? It is a question which employs me as a Theologian enor</w:t>
      </w:r>
      <w:r w:rsidR="00B31110">
        <w:rPr>
          <w:rFonts w:ascii="Times New Roman" w:hAnsi="Times New Roman" w:cs="Times New Roman"/>
          <w:lang w:val="en-US"/>
        </w:rPr>
        <w:t xml:space="preserve">mously. How </w:t>
      </w:r>
      <w:r w:rsidR="0085213D">
        <w:rPr>
          <w:rFonts w:ascii="Times New Roman" w:hAnsi="Times New Roman" w:cs="Times New Roman"/>
          <w:lang w:val="en-US"/>
        </w:rPr>
        <w:t xml:space="preserve">can </w:t>
      </w:r>
      <w:r w:rsidR="00B31110">
        <w:rPr>
          <w:rFonts w:ascii="Times New Roman" w:hAnsi="Times New Roman" w:cs="Times New Roman"/>
          <w:lang w:val="en-US"/>
        </w:rPr>
        <w:t xml:space="preserve">we </w:t>
      </w:r>
      <w:r w:rsidR="0085213D">
        <w:rPr>
          <w:rFonts w:ascii="Times New Roman" w:hAnsi="Times New Roman" w:cs="Times New Roman"/>
          <w:lang w:val="en-US"/>
        </w:rPr>
        <w:t>int</w:t>
      </w:r>
      <w:r w:rsidR="00B31110">
        <w:rPr>
          <w:rFonts w:ascii="Times New Roman" w:hAnsi="Times New Roman" w:cs="Times New Roman"/>
          <w:lang w:val="en-US"/>
        </w:rPr>
        <w:t>erpret experiences of “Gifted WE</w:t>
      </w:r>
      <w:r w:rsidR="0085213D">
        <w:rPr>
          <w:rFonts w:ascii="Times New Roman" w:hAnsi="Times New Roman" w:cs="Times New Roman"/>
          <w:lang w:val="en-US"/>
        </w:rPr>
        <w:t>” in Interreligious Encounter</w:t>
      </w:r>
      <w:r w:rsidR="00B31110">
        <w:rPr>
          <w:rFonts w:ascii="Times New Roman" w:hAnsi="Times New Roman" w:cs="Times New Roman"/>
          <w:lang w:val="en-US"/>
        </w:rPr>
        <w:t>s</w:t>
      </w:r>
      <w:r w:rsidR="0085213D">
        <w:rPr>
          <w:rFonts w:ascii="Times New Roman" w:hAnsi="Times New Roman" w:cs="Times New Roman"/>
          <w:lang w:val="en-US"/>
        </w:rPr>
        <w:t xml:space="preserve"> and Social Media? </w:t>
      </w:r>
    </w:p>
    <w:p w14:paraId="0DA6EF11" w14:textId="77777777" w:rsidR="00540C1B" w:rsidRDefault="00540C1B" w:rsidP="00A0706C">
      <w:pPr>
        <w:spacing w:line="360" w:lineRule="auto"/>
        <w:rPr>
          <w:rFonts w:ascii="Times New Roman" w:hAnsi="Times New Roman" w:cs="Times New Roman"/>
          <w:lang w:val="en-US"/>
        </w:rPr>
      </w:pPr>
    </w:p>
    <w:p w14:paraId="582E0D55" w14:textId="2758356F" w:rsidR="00540C1B" w:rsidRPr="00D4777B" w:rsidRDefault="00C474C1" w:rsidP="00A0706C">
      <w:pPr>
        <w:spacing w:line="360" w:lineRule="auto"/>
        <w:rPr>
          <w:rFonts w:ascii="Times New Roman" w:hAnsi="Times New Roman" w:cs="Times New Roman"/>
          <w:lang w:val="en-US"/>
        </w:rPr>
      </w:pPr>
      <w:r w:rsidRPr="00D4777B">
        <w:rPr>
          <w:rFonts w:ascii="Times New Roman" w:hAnsi="Times New Roman" w:cs="Times New Roman"/>
          <w:lang w:val="en-US"/>
        </w:rPr>
        <w:t>Can we do it in an Inclusivism</w:t>
      </w:r>
      <w:r w:rsidR="00540C1B" w:rsidRPr="00D4777B">
        <w:rPr>
          <w:rFonts w:ascii="Times New Roman" w:hAnsi="Times New Roman" w:cs="Times New Roman"/>
          <w:lang w:val="en-US"/>
        </w:rPr>
        <w:t xml:space="preserve"> like K. Rahner</w:t>
      </w:r>
      <w:r w:rsidR="00B31110" w:rsidRPr="00D4777B">
        <w:rPr>
          <w:rFonts w:ascii="Times New Roman" w:hAnsi="Times New Roman" w:cs="Times New Roman"/>
          <w:lang w:val="en-US"/>
        </w:rPr>
        <w:t xml:space="preserve"> did with the i</w:t>
      </w:r>
      <w:r w:rsidR="00540C1B" w:rsidRPr="00D4777B">
        <w:rPr>
          <w:rFonts w:ascii="Times New Roman" w:hAnsi="Times New Roman" w:cs="Times New Roman"/>
          <w:lang w:val="en-US"/>
        </w:rPr>
        <w:t>ndividual as an Anonymous Christ? But to speak from an Anonymous Communion in</w:t>
      </w:r>
      <w:r w:rsidR="00B31110" w:rsidRPr="00D4777B">
        <w:rPr>
          <w:rFonts w:ascii="Times New Roman" w:hAnsi="Times New Roman" w:cs="Times New Roman"/>
          <w:lang w:val="en-US"/>
        </w:rPr>
        <w:t xml:space="preserve">herits the problem - besides </w:t>
      </w:r>
      <w:r w:rsidR="00540C1B" w:rsidRPr="00D4777B">
        <w:rPr>
          <w:rFonts w:ascii="Times New Roman" w:hAnsi="Times New Roman" w:cs="Times New Roman"/>
          <w:lang w:val="en-US"/>
        </w:rPr>
        <w:t>all</w:t>
      </w:r>
      <w:r w:rsidR="00B31110" w:rsidRPr="00D4777B">
        <w:rPr>
          <w:rFonts w:ascii="Times New Roman" w:hAnsi="Times New Roman" w:cs="Times New Roman"/>
          <w:lang w:val="en-US"/>
        </w:rPr>
        <w:t xml:space="preserve"> of the</w:t>
      </w:r>
      <w:r w:rsidR="00540C1B" w:rsidRPr="00D4777B">
        <w:rPr>
          <w:rFonts w:ascii="Times New Roman" w:hAnsi="Times New Roman" w:cs="Times New Roman"/>
          <w:lang w:val="en-US"/>
        </w:rPr>
        <w:t xml:space="preserve"> Ecclesiological questions - that the free will implicitly belong</w:t>
      </w:r>
      <w:r w:rsidR="00B31110" w:rsidRPr="00D4777B">
        <w:rPr>
          <w:rFonts w:ascii="Times New Roman" w:hAnsi="Times New Roman" w:cs="Times New Roman"/>
          <w:lang w:val="en-US"/>
        </w:rPr>
        <w:t>s</w:t>
      </w:r>
      <w:r w:rsidR="00540C1B" w:rsidRPr="00D4777B">
        <w:rPr>
          <w:rFonts w:ascii="Times New Roman" w:hAnsi="Times New Roman" w:cs="Times New Roman"/>
          <w:lang w:val="en-US"/>
        </w:rPr>
        <w:t xml:space="preserve"> to such a Communion, is undermined. But the free c</w:t>
      </w:r>
      <w:r w:rsidR="00B31110" w:rsidRPr="00D4777B">
        <w:rPr>
          <w:rFonts w:ascii="Times New Roman" w:hAnsi="Times New Roman" w:cs="Times New Roman"/>
          <w:lang w:val="en-US"/>
        </w:rPr>
        <w:t>onsent is a hard c</w:t>
      </w:r>
      <w:r w:rsidR="00CD098C" w:rsidRPr="00D4777B">
        <w:rPr>
          <w:rFonts w:ascii="Times New Roman" w:hAnsi="Times New Roman" w:cs="Times New Roman"/>
          <w:lang w:val="en-US"/>
        </w:rPr>
        <w:t>riterion</w:t>
      </w:r>
      <w:r w:rsidR="00B31110" w:rsidRPr="00D4777B">
        <w:rPr>
          <w:rFonts w:ascii="Times New Roman" w:hAnsi="Times New Roman" w:cs="Times New Roman"/>
          <w:lang w:val="en-US"/>
        </w:rPr>
        <w:t xml:space="preserve"> to differentiate an ideological community from a Gifted</w:t>
      </w:r>
      <w:r w:rsidR="00540C1B" w:rsidRPr="00D4777B">
        <w:rPr>
          <w:rFonts w:ascii="Times New Roman" w:hAnsi="Times New Roman" w:cs="Times New Roman"/>
          <w:lang w:val="en-US"/>
        </w:rPr>
        <w:t xml:space="preserve"> WE of Church Communion. To find a responsible way to deal with this question is never possible for Catholics themselves. The omnipresent </w:t>
      </w:r>
      <w:r w:rsidR="00B31110" w:rsidRPr="00D4777B">
        <w:rPr>
          <w:rFonts w:ascii="Times New Roman" w:hAnsi="Times New Roman" w:cs="Times New Roman"/>
          <w:lang w:val="en-US"/>
        </w:rPr>
        <w:t xml:space="preserve">“of the </w:t>
      </w:r>
      <w:r w:rsidR="00540C1B" w:rsidRPr="00D4777B">
        <w:rPr>
          <w:rFonts w:ascii="Times New Roman" w:hAnsi="Times New Roman" w:cs="Times New Roman"/>
          <w:lang w:val="en-US"/>
        </w:rPr>
        <w:t>Other</w:t>
      </w:r>
      <w:r w:rsidR="00B31110" w:rsidRPr="00D4777B">
        <w:rPr>
          <w:rFonts w:ascii="Times New Roman" w:hAnsi="Times New Roman" w:cs="Times New Roman"/>
          <w:lang w:val="en-US"/>
        </w:rPr>
        <w:t>”</w:t>
      </w:r>
      <w:r w:rsidR="00540C1B" w:rsidRPr="00D4777B">
        <w:rPr>
          <w:rFonts w:ascii="Times New Roman" w:hAnsi="Times New Roman" w:cs="Times New Roman"/>
          <w:lang w:val="en-US"/>
        </w:rPr>
        <w:t xml:space="preserve"> in interreligious en</w:t>
      </w:r>
      <w:r w:rsidR="00B31110" w:rsidRPr="00D4777B">
        <w:rPr>
          <w:rFonts w:ascii="Times New Roman" w:hAnsi="Times New Roman" w:cs="Times New Roman"/>
          <w:lang w:val="en-US"/>
        </w:rPr>
        <w:t>counters and Social Media</w:t>
      </w:r>
      <w:r w:rsidR="00540C1B" w:rsidRPr="00D4777B">
        <w:rPr>
          <w:rFonts w:ascii="Times New Roman" w:hAnsi="Times New Roman" w:cs="Times New Roman"/>
          <w:lang w:val="en-US"/>
        </w:rPr>
        <w:t xml:space="preserve"> is a Sign</w:t>
      </w:r>
      <w:r w:rsidR="00B31110" w:rsidRPr="00D4777B">
        <w:rPr>
          <w:rFonts w:ascii="Times New Roman" w:hAnsi="Times New Roman" w:cs="Times New Roman"/>
          <w:lang w:val="en-US"/>
        </w:rPr>
        <w:t xml:space="preserve"> of Time which can't be ignored</w:t>
      </w:r>
      <w:r w:rsidR="00540C1B" w:rsidRPr="00D4777B">
        <w:rPr>
          <w:rFonts w:ascii="Times New Roman" w:hAnsi="Times New Roman" w:cs="Times New Roman"/>
          <w:lang w:val="en-US"/>
        </w:rPr>
        <w:t>. Nobody knows where God's Spirit shall lead us</w:t>
      </w:r>
      <w:r w:rsidRPr="00D4777B">
        <w:rPr>
          <w:rFonts w:ascii="Times New Roman" w:hAnsi="Times New Roman" w:cs="Times New Roman"/>
          <w:lang w:val="en-US"/>
        </w:rPr>
        <w:t xml:space="preserve"> in this case.</w:t>
      </w:r>
    </w:p>
    <w:p w14:paraId="5A2BCBE3" w14:textId="77777777" w:rsidR="00307446" w:rsidRPr="00307446" w:rsidRDefault="00307446" w:rsidP="00A0706C">
      <w:pPr>
        <w:spacing w:line="360" w:lineRule="auto"/>
        <w:rPr>
          <w:rFonts w:ascii="Times New Roman" w:hAnsi="Times New Roman" w:cs="Times New Roman"/>
          <w:lang w:val="en-US"/>
        </w:rPr>
      </w:pPr>
    </w:p>
    <w:p w14:paraId="5D39A458" w14:textId="0A5A5122" w:rsidR="00307446" w:rsidRPr="00307446" w:rsidRDefault="00D4777B" w:rsidP="00A0706C">
      <w:pPr>
        <w:spacing w:line="360" w:lineRule="auto"/>
        <w:rPr>
          <w:rFonts w:ascii="Times New Roman" w:hAnsi="Times New Roman" w:cs="Times New Roman"/>
          <w:lang w:val="en-US"/>
        </w:rPr>
      </w:pPr>
      <w:r>
        <w:rPr>
          <w:rFonts w:ascii="Times New Roman" w:hAnsi="Times New Roman" w:cs="Times New Roman"/>
          <w:lang w:val="en-US"/>
        </w:rPr>
        <w:t>Conclusion</w:t>
      </w:r>
      <w:r w:rsidR="00307446" w:rsidRPr="00307446">
        <w:rPr>
          <w:rFonts w:ascii="Times New Roman" w:hAnsi="Times New Roman" w:cs="Times New Roman"/>
          <w:lang w:val="en-US"/>
        </w:rPr>
        <w:t>:</w:t>
      </w:r>
    </w:p>
    <w:p w14:paraId="4C98EE5D" w14:textId="3D961FAF" w:rsidR="00307446" w:rsidRDefault="00DE79ED" w:rsidP="00A0706C">
      <w:pPr>
        <w:spacing w:line="360" w:lineRule="auto"/>
        <w:rPr>
          <w:rFonts w:ascii="Times New Roman" w:hAnsi="Times New Roman" w:cs="Times New Roman"/>
          <w:lang w:val="en-US"/>
        </w:rPr>
      </w:pPr>
      <w:r>
        <w:rPr>
          <w:rFonts w:ascii="Times New Roman" w:hAnsi="Times New Roman" w:cs="Times New Roman"/>
          <w:lang w:val="en-US"/>
        </w:rPr>
        <w:t>Reflecting</w:t>
      </w:r>
      <w:r w:rsidR="00824412">
        <w:rPr>
          <w:rFonts w:ascii="Times New Roman" w:hAnsi="Times New Roman" w:cs="Times New Roman"/>
          <w:lang w:val="en-US"/>
        </w:rPr>
        <w:t xml:space="preserve"> on the concept of Ruth Cohn I </w:t>
      </w:r>
      <w:r w:rsidR="00307446" w:rsidRPr="00307446">
        <w:rPr>
          <w:rFonts w:ascii="Times New Roman" w:hAnsi="Times New Roman" w:cs="Times New Roman"/>
          <w:lang w:val="en-US"/>
        </w:rPr>
        <w:t>summarize</w:t>
      </w:r>
      <w:r w:rsidR="00B31110">
        <w:rPr>
          <w:rFonts w:ascii="Times New Roman" w:hAnsi="Times New Roman" w:cs="Times New Roman"/>
          <w:lang w:val="en-US"/>
        </w:rPr>
        <w:t>d</w:t>
      </w:r>
      <w:r w:rsidR="00042643">
        <w:rPr>
          <w:rFonts w:ascii="Times New Roman" w:hAnsi="Times New Roman" w:cs="Times New Roman"/>
          <w:lang w:val="en-US"/>
        </w:rPr>
        <w:t xml:space="preserve"> aspects of the ambivalent </w:t>
      </w:r>
      <w:r w:rsidR="00E10098">
        <w:rPr>
          <w:rFonts w:ascii="Times New Roman" w:hAnsi="Times New Roman" w:cs="Times New Roman"/>
          <w:lang w:val="en-US"/>
        </w:rPr>
        <w:t>WE-metaphor</w:t>
      </w:r>
      <w:r w:rsidR="00824412">
        <w:rPr>
          <w:rFonts w:ascii="Times New Roman" w:hAnsi="Times New Roman" w:cs="Times New Roman"/>
          <w:lang w:val="en-US"/>
        </w:rPr>
        <w:t xml:space="preserve"> which is used in the Theme-Centered-Interaction as well as in the Communicative Theology as a main perspective. The discourse on Universalism</w:t>
      </w:r>
      <w:r>
        <w:rPr>
          <w:rFonts w:ascii="Times New Roman" w:hAnsi="Times New Roman" w:cs="Times New Roman"/>
          <w:lang w:val="en-US"/>
        </w:rPr>
        <w:t xml:space="preserve"> contra, Particularism was discussed</w:t>
      </w:r>
      <w:r w:rsidR="00824412">
        <w:rPr>
          <w:rFonts w:ascii="Times New Roman" w:hAnsi="Times New Roman" w:cs="Times New Roman"/>
          <w:lang w:val="en-US"/>
        </w:rPr>
        <w:t xml:space="preserve"> as well as the excluding tendencies of every WE. </w:t>
      </w:r>
      <w:r>
        <w:rPr>
          <w:rFonts w:ascii="Times New Roman" w:hAnsi="Times New Roman" w:cs="Times New Roman"/>
          <w:lang w:val="en-US"/>
        </w:rPr>
        <w:t xml:space="preserve">In general, </w:t>
      </w:r>
      <w:r w:rsidR="00824412">
        <w:rPr>
          <w:rFonts w:ascii="Times New Roman" w:hAnsi="Times New Roman" w:cs="Times New Roman"/>
          <w:lang w:val="en-US"/>
        </w:rPr>
        <w:t xml:space="preserve">I asked for the </w:t>
      </w:r>
      <w:r w:rsidR="00042643">
        <w:rPr>
          <w:rFonts w:ascii="Times New Roman" w:hAnsi="Times New Roman" w:cs="Times New Roman"/>
          <w:lang w:val="en-US"/>
        </w:rPr>
        <w:t>critical potential of a “Gifted WE” in a Digital Age and Interreligious Globe.</w:t>
      </w:r>
      <w:r w:rsidR="00307446" w:rsidRPr="00307446">
        <w:rPr>
          <w:rFonts w:ascii="Times New Roman" w:hAnsi="Times New Roman" w:cs="Times New Roman"/>
          <w:lang w:val="en-US"/>
        </w:rPr>
        <w:t xml:space="preserve"> </w:t>
      </w:r>
      <w:r w:rsidR="00D4777B">
        <w:rPr>
          <w:rFonts w:ascii="Times New Roman" w:hAnsi="Times New Roman" w:cs="Times New Roman"/>
          <w:lang w:val="en-US"/>
        </w:rPr>
        <w:t xml:space="preserve">The question remains: </w:t>
      </w:r>
      <w:r w:rsidR="00307446" w:rsidRPr="00307446">
        <w:rPr>
          <w:rFonts w:ascii="Times New Roman" w:hAnsi="Times New Roman" w:cs="Times New Roman"/>
          <w:lang w:val="en-US"/>
        </w:rPr>
        <w:t>What could be the prophetic provocation of the "Gifted We" in present times?</w:t>
      </w:r>
    </w:p>
    <w:p w14:paraId="5595C12A" w14:textId="77777777" w:rsidR="00FC66A6" w:rsidRDefault="00FC66A6" w:rsidP="00A0706C">
      <w:pPr>
        <w:spacing w:line="360" w:lineRule="auto"/>
        <w:rPr>
          <w:rFonts w:ascii="Times New Roman" w:hAnsi="Times New Roman" w:cs="Times New Roman"/>
          <w:lang w:val="en-US"/>
        </w:rPr>
      </w:pPr>
    </w:p>
    <w:p w14:paraId="09582D79" w14:textId="77777777" w:rsidR="00FC66A6" w:rsidRDefault="00FC66A6" w:rsidP="00A0706C">
      <w:pPr>
        <w:spacing w:line="360" w:lineRule="auto"/>
        <w:rPr>
          <w:rFonts w:ascii="Times New Roman" w:hAnsi="Times New Roman" w:cs="Times New Roman"/>
          <w:lang w:val="en-US"/>
        </w:rPr>
      </w:pPr>
    </w:p>
    <w:p w14:paraId="12E2D9DC" w14:textId="5EFC595D" w:rsidR="009839F2" w:rsidRPr="009839F2" w:rsidRDefault="00FC66A6" w:rsidP="009839F2">
      <w:pPr>
        <w:pStyle w:val="EndNoteBibliographyTitle"/>
        <w:rPr>
          <w:noProof/>
        </w:rPr>
      </w:pPr>
      <w:r>
        <w:rPr>
          <w:lang w:val="en-US"/>
        </w:rPr>
        <w:fldChar w:fldCharType="begin"/>
      </w:r>
      <w:r>
        <w:rPr>
          <w:lang w:val="en-US"/>
        </w:rPr>
        <w:instrText xml:space="preserve"> ADDIN EN.REFLIST </w:instrText>
      </w:r>
      <w:r>
        <w:rPr>
          <w:lang w:val="en-US"/>
        </w:rPr>
        <w:fldChar w:fldCharType="separate"/>
      </w:r>
      <w:r w:rsidR="00C32EEE">
        <w:rPr>
          <w:noProof/>
        </w:rPr>
        <w:t>Bibliography</w:t>
      </w:r>
      <w:bookmarkStart w:id="0" w:name="_GoBack"/>
      <w:bookmarkEnd w:id="0"/>
    </w:p>
    <w:p w14:paraId="778ED8EA" w14:textId="77777777" w:rsidR="009839F2" w:rsidRPr="009839F2" w:rsidRDefault="009839F2" w:rsidP="009839F2">
      <w:pPr>
        <w:pStyle w:val="EndNoteBibliographyTitle"/>
        <w:rPr>
          <w:noProof/>
        </w:rPr>
      </w:pPr>
    </w:p>
    <w:p w14:paraId="0FD27C12" w14:textId="77777777" w:rsidR="009839F2" w:rsidRPr="009839F2" w:rsidRDefault="009839F2" w:rsidP="009839F2">
      <w:pPr>
        <w:pStyle w:val="EndNoteBibliography"/>
        <w:ind w:left="720" w:hanging="720"/>
        <w:rPr>
          <w:noProof/>
        </w:rPr>
      </w:pPr>
      <w:r w:rsidRPr="009839F2">
        <w:rPr>
          <w:noProof/>
        </w:rPr>
        <w:t xml:space="preserve">Bauer, Joachim. </w:t>
      </w:r>
      <w:r w:rsidRPr="009839F2">
        <w:rPr>
          <w:i/>
          <w:noProof/>
        </w:rPr>
        <w:t>Prinzip Menschlichkeit: Warum Wir Von Natur Aus Kooperieren</w:t>
      </w:r>
      <w:r w:rsidRPr="009839F2">
        <w:rPr>
          <w:noProof/>
        </w:rPr>
        <w:t>. 2. Aufl. d. aktualisierte Taschenbucherstausg. ed.  München: Heyne, 2009.</w:t>
      </w:r>
    </w:p>
    <w:p w14:paraId="0D31854B" w14:textId="77777777" w:rsidR="009839F2" w:rsidRPr="009839F2" w:rsidRDefault="009839F2" w:rsidP="009839F2">
      <w:pPr>
        <w:pStyle w:val="EndNoteBibliography"/>
        <w:ind w:left="720" w:hanging="720"/>
        <w:rPr>
          <w:noProof/>
        </w:rPr>
      </w:pPr>
      <w:r w:rsidRPr="009839F2">
        <w:rPr>
          <w:noProof/>
        </w:rPr>
        <w:t xml:space="preserve">Boys, Mary C. "Learning in the Presence of the Other." </w:t>
      </w:r>
      <w:r w:rsidRPr="009839F2">
        <w:rPr>
          <w:i/>
          <w:noProof/>
        </w:rPr>
        <w:t xml:space="preserve">Religious Education </w:t>
      </w:r>
      <w:r w:rsidRPr="009839F2">
        <w:rPr>
          <w:noProof/>
        </w:rPr>
        <w:t>103, no. 5 (2008): 502 - 06.</w:t>
      </w:r>
    </w:p>
    <w:p w14:paraId="28F16C56" w14:textId="77777777" w:rsidR="009839F2" w:rsidRPr="009839F2" w:rsidRDefault="009839F2" w:rsidP="009839F2">
      <w:pPr>
        <w:pStyle w:val="EndNoteBibliography"/>
        <w:ind w:left="720" w:hanging="720"/>
        <w:rPr>
          <w:noProof/>
        </w:rPr>
      </w:pPr>
      <w:r w:rsidRPr="009839F2">
        <w:rPr>
          <w:noProof/>
        </w:rPr>
        <w:t xml:space="preserve">Erikson, Erik Homburger. </w:t>
      </w:r>
      <w:r w:rsidRPr="009839F2">
        <w:rPr>
          <w:i/>
          <w:noProof/>
        </w:rPr>
        <w:t>Kindheit Und Gesellschaft</w:t>
      </w:r>
      <w:r w:rsidRPr="009839F2">
        <w:rPr>
          <w:noProof/>
        </w:rPr>
        <w:t>. Sonderausg. ed.  Stuttgart: Klett-Cotta, 1987.</w:t>
      </w:r>
    </w:p>
    <w:p w14:paraId="369FC767" w14:textId="77777777" w:rsidR="009839F2" w:rsidRPr="009839F2" w:rsidRDefault="009839F2" w:rsidP="009839F2">
      <w:pPr>
        <w:pStyle w:val="EndNoteBibliography"/>
        <w:ind w:left="720" w:hanging="720"/>
        <w:rPr>
          <w:noProof/>
        </w:rPr>
      </w:pPr>
      <w:r w:rsidRPr="009839F2">
        <w:rPr>
          <w:noProof/>
        </w:rPr>
        <w:t>Pietschmann, Heribert, and Peter Pawlowsky. "Grenzen Der Wissenschaft. Abschied Vom Mechanistischen Weltbild." By Peter Pawlowsky, no. 1 (2014): 4 - 6.</w:t>
      </w:r>
    </w:p>
    <w:p w14:paraId="063BA437" w14:textId="77777777" w:rsidR="009839F2" w:rsidRPr="009839F2" w:rsidRDefault="009839F2" w:rsidP="009839F2">
      <w:pPr>
        <w:pStyle w:val="EndNoteBibliography"/>
        <w:ind w:left="720" w:hanging="720"/>
        <w:rPr>
          <w:noProof/>
        </w:rPr>
      </w:pPr>
      <w:r w:rsidRPr="009839F2">
        <w:rPr>
          <w:noProof/>
        </w:rPr>
        <w:t xml:space="preserve">Rosa, Hartmut. </w:t>
      </w:r>
      <w:r w:rsidRPr="009839F2">
        <w:rPr>
          <w:i/>
          <w:noProof/>
        </w:rPr>
        <w:t>Resonanz. Eine Soziologie Der Weltbeziehung</w:t>
      </w:r>
      <w:r w:rsidRPr="009839F2">
        <w:rPr>
          <w:noProof/>
        </w:rPr>
        <w:t>.  Berlin: Suhrkamp Verlag, 2016.</w:t>
      </w:r>
    </w:p>
    <w:p w14:paraId="486C390D" w14:textId="77777777" w:rsidR="009839F2" w:rsidRPr="009839F2" w:rsidRDefault="009839F2" w:rsidP="009839F2">
      <w:pPr>
        <w:pStyle w:val="EndNoteBibliography"/>
        <w:ind w:left="720" w:hanging="720"/>
        <w:rPr>
          <w:noProof/>
        </w:rPr>
      </w:pPr>
      <w:r w:rsidRPr="009839F2">
        <w:rPr>
          <w:noProof/>
        </w:rPr>
        <w:t xml:space="preserve">Scharer, Matthias. "Das Geschenkte Wir: Kommunikatives Lernen in Der Christlichen Gemeinde." In </w:t>
      </w:r>
      <w:r w:rsidRPr="009839F2">
        <w:rPr>
          <w:i/>
          <w:noProof/>
        </w:rPr>
        <w:t>Frischer Wind Aus Dem Süden</w:t>
      </w:r>
      <w:r w:rsidRPr="009839F2">
        <w:rPr>
          <w:noProof/>
        </w:rPr>
        <w:t>, edited by Franz Weber, Markus Beranek, Ottmar Fuchs and Franz Gruber, 84–100. Innsbruck; Wien: Tyrolia-Verl., 1998.</w:t>
      </w:r>
    </w:p>
    <w:p w14:paraId="6D061567" w14:textId="77777777" w:rsidR="009839F2" w:rsidRPr="009839F2" w:rsidRDefault="009839F2" w:rsidP="009839F2">
      <w:pPr>
        <w:pStyle w:val="EndNoteBibliography"/>
        <w:ind w:left="720" w:hanging="720"/>
        <w:rPr>
          <w:noProof/>
        </w:rPr>
      </w:pPr>
      <w:r w:rsidRPr="009839F2">
        <w:rPr>
          <w:noProof/>
        </w:rPr>
        <w:t>———. "Die Rede Vom „Geschenkten Wir" Als Metapher Für Das</w:t>
      </w:r>
    </w:p>
    <w:p w14:paraId="6D9108A5" w14:textId="77777777" w:rsidR="009839F2" w:rsidRPr="009839F2" w:rsidRDefault="009839F2" w:rsidP="009839F2">
      <w:pPr>
        <w:pStyle w:val="EndNoteBibliography"/>
        <w:ind w:left="720" w:hanging="720"/>
        <w:rPr>
          <w:noProof/>
        </w:rPr>
      </w:pPr>
      <w:r w:rsidRPr="009839F2">
        <w:rPr>
          <w:noProof/>
        </w:rPr>
        <w:t>Handeln Gottes Im (Kirchlichen) Kommunikationsgeschehen</w:t>
      </w:r>
    </w:p>
    <w:p w14:paraId="393766EA" w14:textId="77777777" w:rsidR="009839F2" w:rsidRPr="009839F2" w:rsidRDefault="009839F2" w:rsidP="009839F2">
      <w:pPr>
        <w:pStyle w:val="EndNoteBibliography"/>
        <w:ind w:left="720" w:hanging="720"/>
        <w:rPr>
          <w:noProof/>
        </w:rPr>
      </w:pPr>
      <w:r w:rsidRPr="009839F2">
        <w:rPr>
          <w:noProof/>
        </w:rPr>
        <w:t xml:space="preserve">- Ein Differenzierungsversuch." In </w:t>
      </w:r>
      <w:r w:rsidRPr="009839F2">
        <w:rPr>
          <w:i/>
          <w:noProof/>
        </w:rPr>
        <w:t>Handeln Gottes. Beiträge Zur Aktuellen Debatte</w:t>
      </w:r>
      <w:r w:rsidRPr="009839F2">
        <w:rPr>
          <w:noProof/>
        </w:rPr>
        <w:t>, edited by Roman Siebenrock and Christoph J. Amor. Quaestiones Disputatae, 471-507. Basel: Herder, 2014.</w:t>
      </w:r>
    </w:p>
    <w:p w14:paraId="465561ED" w14:textId="77777777" w:rsidR="009839F2" w:rsidRPr="009839F2" w:rsidRDefault="009839F2" w:rsidP="009839F2">
      <w:pPr>
        <w:pStyle w:val="EndNoteBibliography"/>
        <w:ind w:left="720" w:hanging="720"/>
        <w:rPr>
          <w:noProof/>
        </w:rPr>
      </w:pPr>
      <w:r w:rsidRPr="009839F2">
        <w:rPr>
          <w:noProof/>
        </w:rPr>
        <w:t xml:space="preserve">———. "Eucharistie Und Kirchliches Handeln. Ein Perspektivenwechsel." In </w:t>
      </w:r>
      <w:r w:rsidRPr="009839F2">
        <w:rPr>
          <w:i/>
          <w:noProof/>
        </w:rPr>
        <w:t>Im Glauben Mensch Werden. Impulse Für Eine Pastoral, Die Zur Welt Kommt</w:t>
      </w:r>
      <w:r w:rsidRPr="009839F2">
        <w:rPr>
          <w:noProof/>
        </w:rPr>
        <w:t>, edited by Franz Weber, Thomas Böhm, Anna Foimdl-Ludescher and Hubert Findl, 29-41. Münster: LIT Verlag, 2000.</w:t>
      </w:r>
    </w:p>
    <w:p w14:paraId="48A44CF7" w14:textId="77777777" w:rsidR="009839F2" w:rsidRPr="009839F2" w:rsidRDefault="009839F2" w:rsidP="009839F2">
      <w:pPr>
        <w:pStyle w:val="EndNoteBibliography"/>
        <w:ind w:left="720" w:hanging="720"/>
        <w:rPr>
          <w:i/>
          <w:noProof/>
        </w:rPr>
      </w:pPr>
      <w:r w:rsidRPr="009839F2">
        <w:rPr>
          <w:noProof/>
        </w:rPr>
        <w:t xml:space="preserve">———. "Kommunikation." In </w:t>
      </w:r>
      <w:r w:rsidRPr="009839F2">
        <w:rPr>
          <w:i/>
          <w:noProof/>
        </w:rPr>
        <w:t>Strukturbegriffe Der Religionspädagogik.</w:t>
      </w:r>
    </w:p>
    <w:p w14:paraId="1CED94FA" w14:textId="77777777" w:rsidR="009839F2" w:rsidRPr="009839F2" w:rsidRDefault="009839F2" w:rsidP="009839F2">
      <w:pPr>
        <w:pStyle w:val="EndNoteBibliography"/>
        <w:ind w:left="720" w:hanging="720"/>
        <w:rPr>
          <w:noProof/>
        </w:rPr>
      </w:pPr>
      <w:r w:rsidRPr="009839F2">
        <w:rPr>
          <w:i/>
          <w:noProof/>
        </w:rPr>
        <w:t>Festgabe Für Werner Simon Zum 65. Geburtstag Und Anlässlich Seiner Pensionierung.</w:t>
      </w:r>
      <w:r w:rsidRPr="009839F2">
        <w:rPr>
          <w:noProof/>
        </w:rPr>
        <w:t>, edited by Burkard Porzelt and Alexander Schimmel, 98-103. Bad Heilbrunn: Verlag Julius Klinkhardt, 2015.</w:t>
      </w:r>
    </w:p>
    <w:p w14:paraId="33EF59F2" w14:textId="77777777" w:rsidR="009839F2" w:rsidRPr="009839F2" w:rsidRDefault="009839F2" w:rsidP="009839F2">
      <w:pPr>
        <w:pStyle w:val="EndNoteBibliography"/>
        <w:ind w:left="720" w:hanging="720"/>
        <w:rPr>
          <w:noProof/>
        </w:rPr>
      </w:pPr>
      <w:r w:rsidRPr="009839F2">
        <w:rPr>
          <w:noProof/>
        </w:rPr>
        <w:t xml:space="preserve">———. "Von Der Themenzentrierten Interaktion (Tzi) Zur Kommunikativen Theologie: Ein Weg in Die Weite." In </w:t>
      </w:r>
      <w:r w:rsidRPr="009839F2">
        <w:rPr>
          <w:i/>
          <w:noProof/>
        </w:rPr>
        <w:t>Kommunikative Theologie: Zugänge - Auseinandersetzungen - Ausdifferenzierungen / Communicative Theology: Approaches - Discussions - Differentiation</w:t>
      </w:r>
      <w:r w:rsidRPr="009839F2">
        <w:rPr>
          <w:noProof/>
        </w:rPr>
        <w:t>, edited by Matthias Scharer, Bradford E. Hinze and Bernd Jochen Hilberath. Kommunikative Theologie - Interdisziplinär / Communikative Theology - Interdisciplinary Studies, 27–42. Wien u.a.: Litverlag, 2010.</w:t>
      </w:r>
    </w:p>
    <w:p w14:paraId="2636A737" w14:textId="77777777" w:rsidR="009839F2" w:rsidRPr="009839F2" w:rsidRDefault="009839F2" w:rsidP="009839F2">
      <w:pPr>
        <w:pStyle w:val="EndNoteBibliography"/>
        <w:ind w:left="720" w:hanging="720"/>
        <w:rPr>
          <w:noProof/>
        </w:rPr>
      </w:pPr>
      <w:r w:rsidRPr="009839F2">
        <w:rPr>
          <w:noProof/>
        </w:rPr>
        <w:t xml:space="preserve">Scharer, Matthias, and Bernd J. Hilberath. </w:t>
      </w:r>
      <w:r w:rsidRPr="009839F2">
        <w:rPr>
          <w:i/>
          <w:noProof/>
        </w:rPr>
        <w:t>The Practice of Communicative Theology. An Introduction to a New Theological Culture</w:t>
      </w:r>
      <w:r w:rsidRPr="009839F2">
        <w:rPr>
          <w:noProof/>
        </w:rPr>
        <w:t>.  New York: The Crossroad Publishing Company, 2008.</w:t>
      </w:r>
    </w:p>
    <w:p w14:paraId="56731DC4" w14:textId="77777777" w:rsidR="009839F2" w:rsidRPr="009839F2" w:rsidRDefault="009839F2" w:rsidP="009839F2">
      <w:pPr>
        <w:pStyle w:val="EndNoteBibliography"/>
        <w:ind w:left="720" w:hanging="720"/>
        <w:rPr>
          <w:noProof/>
        </w:rPr>
      </w:pPr>
      <w:r w:rsidRPr="009839F2">
        <w:rPr>
          <w:noProof/>
        </w:rPr>
        <w:t xml:space="preserve">Tietz, Udo. </w:t>
      </w:r>
      <w:r w:rsidRPr="009839F2">
        <w:rPr>
          <w:i/>
          <w:noProof/>
        </w:rPr>
        <w:t>Die Grenzen Des "Wir": Eine Theorie Der Gemeinschaft</w:t>
      </w:r>
      <w:r w:rsidRPr="009839F2">
        <w:rPr>
          <w:noProof/>
        </w:rPr>
        <w:t>. Orig.-Ausg., 1. Aufl. ed.  Frankfurt am Main: Suhrkamp, 2002.</w:t>
      </w:r>
    </w:p>
    <w:p w14:paraId="3769A5DF" w14:textId="013B2E7D" w:rsidR="004C575C" w:rsidRPr="004C575C" w:rsidRDefault="00FC66A6">
      <w:pPr>
        <w:rPr>
          <w:rFonts w:ascii="Times New Roman" w:hAnsi="Times New Roman" w:cs="Times New Roman"/>
          <w:lang w:val="en-US"/>
        </w:rPr>
      </w:pPr>
      <w:r>
        <w:rPr>
          <w:rFonts w:ascii="Times New Roman" w:hAnsi="Times New Roman" w:cs="Times New Roman"/>
          <w:lang w:val="en-US"/>
        </w:rPr>
        <w:fldChar w:fldCharType="end"/>
      </w:r>
    </w:p>
    <w:sectPr w:rsidR="004C575C" w:rsidRPr="004C575C" w:rsidSect="00CF490A">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F5B6" w14:textId="77777777" w:rsidR="00427426" w:rsidRDefault="00427426" w:rsidP="00491C29">
      <w:r>
        <w:separator/>
      </w:r>
    </w:p>
  </w:endnote>
  <w:endnote w:type="continuationSeparator" w:id="0">
    <w:p w14:paraId="50D0089A" w14:textId="77777777" w:rsidR="00427426" w:rsidRDefault="00427426" w:rsidP="0049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F509" w14:textId="77777777" w:rsidR="00622C01" w:rsidRDefault="00622C01" w:rsidP="00214A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6D6978" w14:textId="77777777" w:rsidR="00622C01" w:rsidRDefault="00622C01" w:rsidP="00622C0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492C" w14:textId="77777777" w:rsidR="00622C01" w:rsidRDefault="00622C01" w:rsidP="00214A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7426">
      <w:rPr>
        <w:rStyle w:val="Seitenzahl"/>
        <w:noProof/>
      </w:rPr>
      <w:t>1</w:t>
    </w:r>
    <w:r>
      <w:rPr>
        <w:rStyle w:val="Seitenzahl"/>
      </w:rPr>
      <w:fldChar w:fldCharType="end"/>
    </w:r>
  </w:p>
  <w:p w14:paraId="1DCB58E7" w14:textId="77777777" w:rsidR="00622C01" w:rsidRDefault="00622C01" w:rsidP="00622C0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38BD" w14:textId="77777777" w:rsidR="00427426" w:rsidRDefault="00427426" w:rsidP="00491C29">
      <w:r>
        <w:separator/>
      </w:r>
    </w:p>
  </w:footnote>
  <w:footnote w:type="continuationSeparator" w:id="0">
    <w:p w14:paraId="5C6D8647" w14:textId="77777777" w:rsidR="00427426" w:rsidRDefault="00427426" w:rsidP="00491C29">
      <w:r>
        <w:continuationSeparator/>
      </w:r>
    </w:p>
  </w:footnote>
  <w:footnote w:id="1">
    <w:p w14:paraId="4B781389" w14:textId="362EA321" w:rsidR="0055012E" w:rsidRPr="0055012E" w:rsidRDefault="0055012E">
      <w:pPr>
        <w:pStyle w:val="Funotentext"/>
        <w:rPr>
          <w:i/>
          <w:noProof/>
        </w:rPr>
      </w:pPr>
      <w:r>
        <w:rPr>
          <w:rStyle w:val="Funotenzeichen"/>
        </w:rPr>
        <w:footnoteRef/>
      </w:r>
      <w:r>
        <w:t xml:space="preserve"> </w:t>
      </w:r>
      <w:r>
        <w:fldChar w:fldCharType="begin"/>
      </w:r>
      <w:r>
        <w:instrText xml:space="preserve"> ADDIN EN.CITE &lt;EndNote&gt;&lt;Cite&gt;&lt;Author&gt;Scharer&lt;/Author&gt;&lt;Year&gt;2015&lt;/Year&gt;&lt;RecNum&gt;4597&lt;/RecNum&gt;&lt;DisplayText&gt;Matthias Scharer, &amp;quot;Kommunikation,&amp;quot; in &lt;style face="italic"&gt;Strukturbegriffe Der Religionspädagogik.&amp;#xD;Festgabe Für Werner Simon Zum 65. Geburtstag Und Anlässlich Seiner Pensionierung.&lt;/style&gt;, ed. Burkard Porzelt and Alexander Schimmel (Bad Heilbrunn: Verlag Julius Klinkhardt, 2015).&lt;/DisplayText&gt;&lt;record&gt;&lt;rec-number&gt;4597&lt;/rec-number&gt;&lt;foreign-keys&gt;&lt;key app="EN" db-id="fef0fxps8evxfgefeepvrep7e92ewpsxrz2v" timestamp="1436108537"&gt;4597&lt;/key&gt;&lt;/foreign-keys&gt;&lt;ref-type name="Book Section"&gt;5&lt;/ref-type&gt;&lt;contributors&gt;&lt;authors&gt;&lt;author&gt;Scharer, Matthias&lt;/author&gt;&lt;/authors&gt;&lt;secondary-authors&gt;&lt;author&gt;Porzelt, Burkard&lt;/author&gt;&lt;author&gt;Schimmel, Alexander&lt;/author&gt;&lt;/secondary-authors&gt;&lt;/contributors&gt;&lt;titles&gt;&lt;title&gt;Kommunikation&lt;/title&gt;&lt;secondary-title&gt;Strukturbegriffe der Religionspädagogik.&amp;#xD;Festgabe für Werner Simon zum 65. Geburtstag und anlässlich seiner Pensionierung.&lt;/secondary-title&gt;&lt;short-title&gt;Scharer 2015 - Kommunikation&lt;/short-title&gt;&lt;/titles&gt;&lt;pages&gt;98-103&lt;/pages&gt;&lt;keywords&gt;&lt;keyword&gt;Kommunikation&lt;/keyword&gt;&lt;keyword&gt;Kommunikative Theologie&lt;/keyword&gt;&lt;keyword&gt;TZI&lt;/keyword&gt;&lt;keyword&gt;Verständigung&lt;/keyword&gt;&lt;keyword&gt;Begegnung&lt;/keyword&gt;&lt;keyword&gt;Beziehung&lt;/keyword&gt;&lt;/keywords&gt;&lt;dates&gt;&lt;year&gt;2015&lt;/year&gt;&lt;/dates&gt;&lt;pub-location&gt;Bad Heilbrunn&lt;/pub-location&gt;&lt;publisher&gt;Verlag Julius Klinkhardt&lt;/publisher&gt;&lt;isbn&gt;978-3-7815-2027-1&lt;/isbn&gt;&lt;urls&gt;&lt;/urls&gt;&lt;/record&gt;&lt;/Cite&gt;&lt;/EndNote&gt;</w:instrText>
      </w:r>
      <w:r>
        <w:fldChar w:fldCharType="separate"/>
      </w:r>
      <w:r>
        <w:rPr>
          <w:noProof/>
        </w:rPr>
        <w:t xml:space="preserve">Matthias Scharer, "Kommunikation," in </w:t>
      </w:r>
      <w:r w:rsidRPr="0055012E">
        <w:rPr>
          <w:i/>
          <w:noProof/>
        </w:rPr>
        <w:t>Strukturbegriffe Der Religionspädagogik.</w:t>
      </w:r>
    </w:p>
    <w:p w14:paraId="4E028E39" w14:textId="58924E87" w:rsidR="0055012E" w:rsidRPr="0055012E" w:rsidRDefault="0055012E">
      <w:pPr>
        <w:pStyle w:val="Funotentext"/>
        <w:rPr>
          <w:lang w:val="de-AT"/>
        </w:rPr>
      </w:pPr>
      <w:r w:rsidRPr="0055012E">
        <w:rPr>
          <w:i/>
          <w:noProof/>
        </w:rPr>
        <w:t>Festgabe Für Werner Simon Zum 65. Geburtstag Und Anlässlich Seiner Pensionierung.</w:t>
      </w:r>
      <w:r>
        <w:rPr>
          <w:noProof/>
        </w:rPr>
        <w:t>, ed. Burkard Porzelt and Alexander Schimmel (Bad Heilbrunn: Verlag Julius Klinkhardt, 2015).</w:t>
      </w:r>
      <w:r>
        <w:fldChar w:fldCharType="end"/>
      </w:r>
    </w:p>
  </w:footnote>
  <w:footnote w:id="2">
    <w:p w14:paraId="7BDB155A" w14:textId="2C6E02E6" w:rsidR="0055012E" w:rsidRPr="0055012E" w:rsidRDefault="0055012E">
      <w:pPr>
        <w:pStyle w:val="Funotentext"/>
        <w:rPr>
          <w:lang w:val="de-AT"/>
        </w:rPr>
      </w:pPr>
      <w:r>
        <w:rPr>
          <w:rStyle w:val="Funotenzeichen"/>
        </w:rPr>
        <w:footnoteRef/>
      </w:r>
      <w:r>
        <w:t xml:space="preserve"> </w:t>
      </w:r>
      <w:r>
        <w:fldChar w:fldCharType="begin"/>
      </w:r>
      <w:r>
        <w:instrText xml:space="preserve"> ADDIN EN.CITE &lt;EndNote&gt;&lt;Cite&gt;&lt;Author&gt;Boys&lt;/Author&gt;&lt;Year&gt;2008&lt;/Year&gt;&lt;RecNum&gt;3468&lt;/RecNum&gt;&lt;DisplayText&gt;Mary C. Boys, &amp;quot;Learning in the Presence of the Other,&amp;quot; &lt;style face="italic"&gt;Religious Education&lt;/style&gt; 103, no. 5 (2008).&lt;/DisplayText&gt;&lt;record&gt;&lt;rec-number&gt;3468&lt;/rec-number&gt;&lt;foreign-keys&gt;&lt;key app="EN" db-id="fef0fxps8evxfgefeepvrep7e92ewpsxrz2v" timestamp="1408607865"&gt;3468&lt;/key&gt;&lt;/foreign-keys&gt;&lt;ref-type name="Journal Article"&gt;17&lt;/ref-type&gt;&lt;contributors&gt;&lt;authors&gt;&lt;author&gt;Boys, Mary C.&lt;/author&gt;&lt;/authors&gt;&lt;/contributors&gt;&lt;titles&gt;&lt;title&gt;Learning in the Presence of the Other&lt;/title&gt;&lt;secondary-title&gt;Religious Education&lt;/secondary-title&gt;&lt;/titles&gt;&lt;periodical&gt;&lt;full-title&gt;Religious Education&lt;/full-title&gt;&lt;/periodical&gt;&lt;pages&gt;502 - 506&lt;/pages&gt;&lt;volume&gt;103&lt;/volume&gt;&lt;number&gt;5&lt;/number&gt;&lt;keywords&gt;&lt;keyword&gt;Learning&lt;/keyword&gt;&lt;keyword&gt;Other&lt;/keyword&gt;&lt;keyword&gt;Andere&lt;/keyword&gt;&lt;keyword&gt;Presence&lt;/keyword&gt;&lt;keyword&gt;Religious Education&lt;/keyword&gt;&lt;/keywords&gt;&lt;dates&gt;&lt;year&gt;2008&lt;/year&gt;&lt;/dates&gt;&lt;isbn&gt;0034-4087&lt;/isbn&gt;&lt;urls&gt;&lt;/urls&gt;&lt;/record&gt;&lt;/Cite&gt;&lt;/EndNote&gt;</w:instrText>
      </w:r>
      <w:r>
        <w:fldChar w:fldCharType="separate"/>
      </w:r>
      <w:r>
        <w:rPr>
          <w:noProof/>
        </w:rPr>
        <w:t xml:space="preserve">Mary C. Boys, "Learning in the Presence of the Other," </w:t>
      </w:r>
      <w:r w:rsidRPr="0055012E">
        <w:rPr>
          <w:i/>
          <w:noProof/>
        </w:rPr>
        <w:t>Religious Education</w:t>
      </w:r>
      <w:r>
        <w:rPr>
          <w:noProof/>
        </w:rPr>
        <w:t xml:space="preserve"> 103, no. 5 (2008).</w:t>
      </w:r>
      <w:r>
        <w:fldChar w:fldCharType="end"/>
      </w:r>
    </w:p>
  </w:footnote>
  <w:footnote w:id="3">
    <w:p w14:paraId="5E613A66" w14:textId="7AB374C2" w:rsidR="0055012E" w:rsidRPr="0055012E" w:rsidRDefault="0055012E">
      <w:pPr>
        <w:pStyle w:val="Funotentext"/>
        <w:rPr>
          <w:lang w:val="de-AT"/>
        </w:rPr>
      </w:pPr>
      <w:r>
        <w:rPr>
          <w:rStyle w:val="Funotenzeichen"/>
        </w:rPr>
        <w:footnoteRef/>
      </w:r>
      <w:r>
        <w:t xml:space="preserve"> </w:t>
      </w:r>
      <w:r>
        <w:fldChar w:fldCharType="begin"/>
      </w:r>
      <w:r>
        <w:instrText xml:space="preserve"> ADDIN EN.CITE &lt;EndNote&gt;&lt;Cite&gt;&lt;Author&gt;Scharer&lt;/Author&gt;&lt;Year&gt;2010&lt;/Year&gt;&lt;RecNum&gt;2712&lt;/RecNum&gt;&lt;DisplayText&gt;Matthias Scharer, &amp;quot;Von Der Themenzentrierten Interaktion (Tzi) Zur Kommunikativen Theologie: Ein Weg in Die Weite,&amp;quot; in &lt;style face="italic"&gt;Kommunikative Theologie: Zugänge - Auseinandersetzungen - Ausdifferenzierungen / Communicative Theology: Approaches - Discussions - Differentiation&lt;/style&gt;, ed. Matthias Scharer, Bradford E. Hinze, and Bernd Jochen Hilberath, Kommunikative Theologie - Interdisziplinär / Communikative Theology - Interdisciplinary Studies (Wien u.a.: Litverlag, 2010).&lt;/DisplayText&gt;&lt;record&gt;&lt;rec-number&gt;2712&lt;/rec-number&gt;&lt;foreign-keys&gt;&lt;key app="EN" db-id="fef0fxps8evxfgefeepvrep7e92ewpsxrz2v" timestamp="1417893378"&gt;2712&lt;/key&gt;&lt;key app="ENWeb" db-id=""&gt;0&lt;/key&gt;&lt;/foreign-keys&gt;&lt;ref-type name="Book Section"&gt;5&lt;/ref-type&gt;&lt;contributors&gt;&lt;authors&gt;&lt;author&gt;Scharer, Matthias&lt;/author&gt;&lt;/authors&gt;&lt;secondary-authors&gt;&lt;author&gt;Scharer, Matthias&lt;/author&gt;&lt;author&gt;Hinze, Bradford E.&lt;/author&gt;&lt;author&gt;Hilberath, Bernd Jochen&lt;/author&gt;&lt;/secondary-authors&gt;&lt;/contributors&gt;&lt;titles&gt;&lt;title&gt;Von der Themenzentrierten Interaktion (TZI) zur Kommunikativen Theologie: Ein Weg in die Weite&lt;/title&gt;&lt;secondary-title&gt;Kommunikative Theologie: Zugänge - Auseinandersetzungen - Ausdifferenzierungen / Communicative Theology: Approaches - Discussions - Differentiation&lt;/secondary-title&gt;&lt;tertiary-title&gt;Kommunikative Theologie - interdisziplinär / Communikative Theology - Interdisciplinary Studies&lt;/tertiary-title&gt;&lt;short-title&gt;Scharer 2010 – Von der Themenzentrierten Interaktion TZI&lt;/short-title&gt;&lt;/titles&gt;&lt;pages&gt;27–42&lt;/pages&gt;&lt;number&gt;1/2&lt;/number&gt;&lt;keywords&gt;&lt;keyword&gt;TZI&lt;/keyword&gt;&lt;keyword&gt;Kommunikative Theologie&lt;/keyword&gt;&lt;keyword&gt;Kritik&lt;/keyword&gt;&lt;/keywords&gt;&lt;dates&gt;&lt;year&gt;2010&lt;/year&gt;&lt;/dates&gt;&lt;pub-location&gt;Wien u.a.&lt;/pub-location&gt;&lt;publisher&gt;Litverlag&lt;/publisher&gt;&lt;isbn&gt;978-3-643-50126-4&lt;/isbn&gt;&lt;urls&gt;&lt;/urls&gt;&lt;modified-date&gt;c, 05.04.2013&lt;/modified-date&gt;&lt;/record&gt;&lt;/Cite&gt;&lt;/EndNote&gt;</w:instrText>
      </w:r>
      <w:r>
        <w:fldChar w:fldCharType="separate"/>
      </w:r>
      <w:r>
        <w:rPr>
          <w:noProof/>
        </w:rPr>
        <w:t xml:space="preserve">Matthias Scharer, "Von Der Themenzentrierten Interaktion (Tzi) Zur Kommunikativen Theologie: Ein Weg in Die Weite," in </w:t>
      </w:r>
      <w:r w:rsidRPr="0055012E">
        <w:rPr>
          <w:i/>
          <w:noProof/>
        </w:rPr>
        <w:t>Kommunikative Theologie: Zugänge - Auseinandersetzungen - Ausdifferenzierungen / Communicative Theology: Approaches - Discussions - Differentiation</w:t>
      </w:r>
      <w:r>
        <w:rPr>
          <w:noProof/>
        </w:rPr>
        <w:t>, ed. Matthias Scharer, Bradford E. Hinze, and Bernd Jochen Hilberath, Kommunikative Theologie - Interdisziplinär / Communikative Theology - Interdisciplinary Studies (Wien u.a.: Litverlag, 2010).</w:t>
      </w:r>
      <w:r>
        <w:fldChar w:fldCharType="end"/>
      </w:r>
    </w:p>
  </w:footnote>
  <w:footnote w:id="4">
    <w:p w14:paraId="216CF162" w14:textId="77777777" w:rsidR="00507A16" w:rsidRDefault="00507A16" w:rsidP="00507A16">
      <w:pPr>
        <w:pStyle w:val="Funotentext"/>
      </w:pPr>
      <w:r>
        <w:rPr>
          <w:rStyle w:val="Funotenzeichen"/>
        </w:rPr>
        <w:footnoteRef/>
      </w:r>
      <w:r>
        <w:t xml:space="preserve"> Cohn, Ruth C., Manuscript.</w:t>
      </w:r>
    </w:p>
  </w:footnote>
  <w:footnote w:id="5">
    <w:p w14:paraId="5975ED75" w14:textId="77777777" w:rsidR="004E3133" w:rsidRPr="0055012E" w:rsidRDefault="004E3133" w:rsidP="004E3133">
      <w:pPr>
        <w:pStyle w:val="Funotentext"/>
        <w:rPr>
          <w:lang w:val="de-AT"/>
        </w:rPr>
      </w:pPr>
      <w:r>
        <w:rPr>
          <w:rStyle w:val="Funotenzeichen"/>
        </w:rPr>
        <w:footnoteRef/>
      </w:r>
      <w:r>
        <w:t xml:space="preserve"> </w:t>
      </w:r>
      <w:r>
        <w:fldChar w:fldCharType="begin"/>
      </w:r>
      <w:r>
        <w:instrText xml:space="preserve"> ADDIN EN.CITE &lt;EndNote&gt;&lt;Cite&gt;&lt;Author&gt;Scharer&lt;/Author&gt;&lt;Year&gt;2008&lt;/Year&gt;&lt;RecNum&gt;5385&lt;/RecNum&gt;&lt;DisplayText&gt;Matthias Scharer and Bernd J. Hilberath, &lt;style face="italic"&gt;The Practice of Communicative Theology. An Introduction to a New Theological Culture&lt;/style&gt; (New York: The Crossroad Publishing Company, 2008).&lt;/DisplayText&gt;&lt;record&gt;&lt;rec-number&gt;5385&lt;/rec-number&gt;&lt;foreign-keys&gt;&lt;key app="EN" db-id="fef0fxps8evxfgefeepvrep7e92ewpsxrz2v" timestamp="1463390201"&gt;5385&lt;/key&gt;&lt;/foreign-keys&gt;&lt;ref-type name="Book"&gt;6&lt;/ref-type&gt;&lt;contributors&gt;&lt;authors&gt;&lt;author&gt;Scharer, Matthias&lt;/author&gt;&lt;author&gt;Hilberath, Bernd J.&lt;/author&gt;&lt;/authors&gt;&lt;/contributors&gt;&lt;titles&gt;&lt;title&gt;the practice of COMMUNICATIVE THEOLOGY. an introduction to a new theological culture&lt;/title&gt;&lt;/titles&gt;&lt;section&gt;194&lt;/section&gt;&lt;keywords&gt;&lt;keyword&gt;Communicative Theology&lt;/keyword&gt;&lt;keyword&gt;Communication&lt;/keyword&gt;&lt;keyword&gt;Theological culture&lt;/keyword&gt;&lt;keyword&gt;theme centered interaction&lt;/keyword&gt;&lt;keyword&gt;TCI&lt;/keyword&gt;&lt;keyword&gt;theology&lt;/keyword&gt;&lt;keyword&gt;Process&lt;/keyword&gt;&lt;keyword&gt;god&lt;/keyword&gt;&lt;keyword&gt;revelation&lt;/keyword&gt;&lt;keyword&gt;practice&lt;/keyword&gt;&lt;keyword&gt;faith tradition&lt;/keyword&gt;&lt;keyword&gt;Church&lt;/keyword&gt;&lt;/keywords&gt;&lt;dates&gt;&lt;year&gt;2008&lt;/year&gt;&lt;/dates&gt;&lt;pub-location&gt;New York&lt;/pub-location&gt;&lt;publisher&gt;The Crossroad Publishing Company&lt;/publisher&gt;&lt;isbn&gt;978-0-8245-2560-6&lt;/isbn&gt;&lt;urls&gt;&lt;/urls&gt;&lt;/record&gt;&lt;/Cite&gt;&lt;/EndNote&gt;</w:instrText>
      </w:r>
      <w:r>
        <w:fldChar w:fldCharType="separate"/>
      </w:r>
      <w:r>
        <w:rPr>
          <w:noProof/>
        </w:rPr>
        <w:t xml:space="preserve">Matthias Scharer and Bernd J. Hilberath, </w:t>
      </w:r>
      <w:r w:rsidRPr="0055012E">
        <w:rPr>
          <w:i/>
          <w:noProof/>
        </w:rPr>
        <w:t>The Practice of Communicative Theology. An Introduction to a New Theological Culture</w:t>
      </w:r>
      <w:r>
        <w:rPr>
          <w:noProof/>
        </w:rPr>
        <w:t xml:space="preserve"> (New York: The Crossroad Publishing Company, 2008).</w:t>
      </w:r>
      <w:r>
        <w:fldChar w:fldCharType="end"/>
      </w:r>
    </w:p>
  </w:footnote>
  <w:footnote w:id="6">
    <w:p w14:paraId="117698BD" w14:textId="2F572E75" w:rsidR="00CB3EFB" w:rsidRPr="00CB3EFB" w:rsidRDefault="00CB3EFB">
      <w:pPr>
        <w:pStyle w:val="Funotentext"/>
        <w:rPr>
          <w:lang w:val="de-AT"/>
        </w:rPr>
      </w:pPr>
      <w:r>
        <w:rPr>
          <w:rStyle w:val="Funotenzeichen"/>
        </w:rPr>
        <w:footnoteRef/>
      </w:r>
      <w:r>
        <w:t xml:space="preserve"> </w:t>
      </w:r>
      <w:r w:rsidR="00AB2561">
        <w:t xml:space="preserve">See: </w:t>
      </w:r>
      <w:r>
        <w:fldChar w:fldCharType="begin"/>
      </w:r>
      <w:r>
        <w:instrText xml:space="preserve"> ADDIN EN.CITE &lt;EndNote&gt;&lt;Cite&gt;&lt;Author&gt;Erikson&lt;/Author&gt;&lt;Year&gt;1987&lt;/Year&gt;&lt;RecNum&gt;931&lt;/RecNum&gt;&lt;DisplayText&gt;Erik Homburger Erikson, &lt;style face="italic"&gt;Kindheit Und Gesellschaft&lt;/style&gt;, Sonderausg. ed. (Stuttgart: Klett-Cotta, 1987).&lt;/DisplayText&gt;&lt;record&gt;&lt;rec-number&gt;931&lt;/rec-number&gt;&lt;foreign-keys&gt;&lt;key app="EN" db-id="fef0fxps8evxfgefeepvrep7e92ewpsxrz2v" timestamp="1408604205"&gt;931&lt;/key&gt;&lt;/foreign-keys&gt;&lt;ref-type name="Book"&gt;6&lt;/ref-type&gt;&lt;contributors&gt;&lt;authors&gt;&lt;author&gt;Erikson, Erik Homburger&lt;/author&gt;&lt;/authors&gt;&lt;/contributors&gt;&lt;titles&gt;&lt;title&gt;Kindheit und Gesellschaft&lt;/title&gt;&lt;short-title&gt;Erikson 1987 – Kindheit und Gesellschaft&lt;/short-title&gt;&lt;/titles&gt;&lt;pages&gt;426&lt;/pages&gt;&lt;edition&gt;Sonderausg.&lt;/edition&gt;&lt;keywords&gt;&lt;keyword&gt;Kind&lt;/keyword&gt;&lt;keyword&gt;Psychosoziale Entwicklung&lt;/keyword&gt;&lt;keyword&gt;Psychoanalyse&lt;/keyword&gt;&lt;keyword&gt;Jugend&lt;/keyword&gt;&lt;keyword&gt;Entwicklung&lt;/keyword&gt;&lt;keyword&gt;Kairologie&lt;/keyword&gt;&lt;keyword&gt;ULG1&lt;/keyword&gt;&lt;keyword&gt;Biografie und Glaubenskommunikation&lt;/keyword&gt;&lt;/keywords&gt;&lt;dates&gt;&lt;year&gt;1987&lt;/year&gt;&lt;/dates&gt;&lt;pub-location&gt;Stuttgart&lt;/pub-location&gt;&lt;publisher&gt;Klett-Cotta&lt;/publisher&gt;&lt;isbn&gt;3-608-95480-5&lt;/isbn&gt;&lt;urls&gt;&lt;/urls&gt;&lt;custom1&gt;EB&lt;/custom1&gt;&lt;modified-date&gt;c, 03.12.2009&lt;/modified-date&gt;&lt;/record&gt;&lt;/Cite&gt;&lt;/EndNote&gt;</w:instrText>
      </w:r>
      <w:r>
        <w:fldChar w:fldCharType="separate"/>
      </w:r>
      <w:r>
        <w:rPr>
          <w:noProof/>
        </w:rPr>
        <w:t xml:space="preserve">Erik Homburger Erikson, </w:t>
      </w:r>
      <w:r w:rsidRPr="00CB3EFB">
        <w:rPr>
          <w:i/>
          <w:noProof/>
        </w:rPr>
        <w:t>Kindheit Und Gesellschaft</w:t>
      </w:r>
      <w:r>
        <w:rPr>
          <w:noProof/>
        </w:rPr>
        <w:t>, Sonderausg. ed. (Stuttgart: Klett-Cotta, 1987).</w:t>
      </w:r>
      <w:r>
        <w:fldChar w:fldCharType="end"/>
      </w:r>
    </w:p>
  </w:footnote>
  <w:footnote w:id="7">
    <w:p w14:paraId="4EE85E5E" w14:textId="3278ED76" w:rsidR="00AB2561" w:rsidRPr="00AB2561" w:rsidRDefault="00AB2561">
      <w:pPr>
        <w:pStyle w:val="Funotentext"/>
        <w:rPr>
          <w:lang w:val="de-AT"/>
        </w:rPr>
      </w:pPr>
      <w:r>
        <w:rPr>
          <w:rStyle w:val="Funotenzeichen"/>
        </w:rPr>
        <w:footnoteRef/>
      </w:r>
      <w:r>
        <w:t xml:space="preserve"> </w:t>
      </w:r>
      <w:r>
        <w:fldChar w:fldCharType="begin"/>
      </w:r>
      <w:r>
        <w:instrText xml:space="preserve"> ADDIN EN.CITE &lt;EndNote&gt;&lt;Cite&gt;&lt;Author&gt;Pietschmann&lt;/Author&gt;&lt;Year&gt;2014&lt;/Year&gt;&lt;RecNum&gt;3546&lt;/RecNum&gt;&lt;DisplayText&gt;Heribert Pietschmann and Peter Pawlowsky, interview by Peter Pawlowsky, 2014, interview 1.&lt;/DisplayText&gt;&lt;record&gt;&lt;rec-number&gt;3546&lt;/rec-number&gt;&lt;foreign-keys&gt;&lt;key app="EN" db-id="fef0fxps8evxfgefeepvrep7e92ewpsxrz2v" timestamp="1408608615"&gt;3546&lt;/key&gt;&lt;key app="ENWeb" db-id=""&gt;0&lt;/key&gt;&lt;/foreign-keys&gt;&lt;ref-type name="Interview"&gt;64&lt;/ref-type&gt;&lt;contributors&gt;&lt;authors&gt;&lt;author&gt;Pietschmann, Heribert&lt;/author&gt;&lt;author&gt;Pawlowsky, Peter&lt;/author&gt;&lt;/authors&gt;&lt;secondary-authors&gt;&lt;author&gt;Pawlowsky, Peter&lt;/author&gt;&lt;/secondary-authors&gt;&lt;/contributors&gt;&lt;titles&gt;&lt;title&gt;Grenzen der Wissenschaft. Abschied vom mechanistischen Weltbild&lt;/title&gt;&lt;/titles&gt;&lt;pages&gt;4 - 6&lt;/pages&gt;&lt;number&gt;1&lt;/number&gt;&lt;keywords&gt;&lt;keyword&gt;Wissenschaft&lt;/keyword&gt;&lt;keyword&gt;Naturwissenschaft&lt;/keyword&gt;&lt;keyword&gt;Grenzen&lt;/keyword&gt;&lt;keyword&gt;Weltbild&lt;/keyword&gt;&lt;/keywords&gt;&lt;dates&gt;&lt;year&gt;2014&lt;/year&gt;&lt;/dates&gt;&lt;pub-location&gt;Quart. Zeitschrift des Forums Kunst-Wissenschaft-Medien&lt;/pub-location&gt;&lt;publisher&gt;Katholische Aktion Österreich&lt;/publisher&gt;&lt;urls&gt;&lt;/urls&gt;&lt;/record&gt;&lt;/Cite&gt;&lt;/EndNote&gt;</w:instrText>
      </w:r>
      <w:r>
        <w:fldChar w:fldCharType="separate"/>
      </w:r>
      <w:r>
        <w:rPr>
          <w:noProof/>
        </w:rPr>
        <w:t>Heribert Pietschmann and Peter Pawlowsky, interview by Peter Pawlowsky, 2014, interview 1.</w:t>
      </w:r>
      <w:r>
        <w:fldChar w:fldCharType="end"/>
      </w:r>
    </w:p>
  </w:footnote>
  <w:footnote w:id="8">
    <w:p w14:paraId="76A0BE80" w14:textId="268823E6" w:rsidR="009C45C4" w:rsidRPr="009C45C4" w:rsidRDefault="009C45C4">
      <w:pPr>
        <w:pStyle w:val="Funotentext"/>
        <w:rPr>
          <w:lang w:val="de-AT"/>
        </w:rPr>
      </w:pPr>
      <w:r>
        <w:rPr>
          <w:rStyle w:val="Funotenzeichen"/>
        </w:rPr>
        <w:footnoteRef/>
      </w:r>
      <w:r>
        <w:t xml:space="preserve"> </w:t>
      </w:r>
      <w:r>
        <w:fldChar w:fldCharType="begin"/>
      </w:r>
      <w:r>
        <w:instrText xml:space="preserve"> ADDIN EN.CITE &lt;EndNote&gt;&lt;Cite&gt;&lt;Author&gt;Bauer&lt;/Author&gt;&lt;Year&gt;2009&lt;/Year&gt;&lt;RecNum&gt;635&lt;/RecNum&gt;&lt;DisplayText&gt;Joachim Bauer, &lt;style face="italic"&gt;Prinzip Menschlichkeit: Warum Wir Von Natur Aus Kooperieren&lt;/style&gt;, 2. Aufl. d. aktualisierte Taschenbucherstausg. ed. (München: Heyne, 2009).&lt;/DisplayText&gt;&lt;record&gt;&lt;rec-number&gt;635&lt;/rec-number&gt;&lt;foreign-keys&gt;&lt;key app="EN" db-id="fef0fxps8evxfgefeepvrep7e92ewpsxrz2v" timestamp="1408604194"&gt;635&lt;/key&gt;&lt;/foreign-keys&gt;&lt;ref-type name="Book"&gt;6&lt;/ref-type&gt;&lt;contributors&gt;&lt;authors&gt;&lt;author&gt;Bauer, Joachim&lt;/author&gt;&lt;/authors&gt;&lt;/contributors&gt;&lt;titles&gt;&lt;title&gt;Prinzip Menschlichkeit: Warum wir von Natur aus kooperieren&lt;/title&gt;&lt;short-title&gt;Bauer 2009 – Prinzip Menschlichkeit&lt;/short-title&gt;&lt;/titles&gt;&lt;pages&gt;255&lt;/pages&gt;&lt;edition&gt;2. Aufl. d. aktualisierte Taschenbucherstausg.&lt;/edition&gt;&lt;keywords&gt;&lt;keyword&gt;Zwischenmenschliche Beziehung&lt;/keyword&gt;&lt;keyword&gt;Kooperatives Verhalten&lt;/keyword&gt;&lt;keyword&gt;Motivation&lt;/keyword&gt;&lt;keyword&gt;Neurobiologie&lt;/keyword&gt;&lt;keyword&gt;Wir&lt;/keyword&gt;&lt;keyword&gt;Gruppe&lt;/keyword&gt;&lt;/keywords&gt;&lt;dates&gt;&lt;year&gt;2009&lt;/year&gt;&lt;/dates&gt;&lt;pub-location&gt;München&lt;/pub-location&gt;&lt;publisher&gt;Heyne&lt;/publisher&gt;&lt;isbn&gt;9783453630031&lt;/isbn&gt;&lt;call-num&gt;FH Osnabrück NZT 90/2 &amp;#xD;HS Wismar 2009 A 838&lt;/call-num&gt;&lt;urls&gt;&lt;related-urls&gt;&lt;url&gt;http://d-nb.info/986884855/04&lt;/url&gt;&lt;/related-urls&gt;&lt;/urls&gt;&lt;custom1&gt;I/Wo/E/Tram&lt;/custom1&gt;&lt;modified-date&gt;c, 11.07.2009&lt;/modified-date&gt;&lt;/record&gt;&lt;/Cite&gt;&lt;/EndNote&gt;</w:instrText>
      </w:r>
      <w:r>
        <w:fldChar w:fldCharType="separate"/>
      </w:r>
      <w:r>
        <w:rPr>
          <w:noProof/>
        </w:rPr>
        <w:t xml:space="preserve">Joachim Bauer, </w:t>
      </w:r>
      <w:r w:rsidRPr="009C45C4">
        <w:rPr>
          <w:i/>
          <w:noProof/>
        </w:rPr>
        <w:t>Prinzip Menschlichkeit: Warum Wir Von Natur Aus Kooperieren</w:t>
      </w:r>
      <w:r>
        <w:rPr>
          <w:noProof/>
        </w:rPr>
        <w:t>, 2. Aufl. d. aktualisierte Taschenbucherstausg. ed. (München: Heyne, 2009).</w:t>
      </w:r>
      <w:r>
        <w:fldChar w:fldCharType="end"/>
      </w:r>
      <w:r>
        <w:t>23</w:t>
      </w:r>
    </w:p>
  </w:footnote>
  <w:footnote w:id="9">
    <w:p w14:paraId="553B2657" w14:textId="77777777" w:rsidR="00D535BE" w:rsidRPr="00C3549F" w:rsidRDefault="00D535BE" w:rsidP="00D535BE">
      <w:pPr>
        <w:pStyle w:val="Funotentext"/>
        <w:rPr>
          <w:lang w:val="de-AT"/>
        </w:rPr>
      </w:pPr>
      <w:r>
        <w:rPr>
          <w:rStyle w:val="Funotenzeichen"/>
        </w:rPr>
        <w:footnoteRef/>
      </w:r>
      <w:r>
        <w:t xml:space="preserve"> </w:t>
      </w:r>
      <w:r>
        <w:rPr>
          <w:lang w:val="de-AT"/>
        </w:rPr>
        <w:t>See: science.talk: Neurowissenschaftler Peter Jonas, June 15th, 2016, ORF.</w:t>
      </w:r>
    </w:p>
  </w:footnote>
  <w:footnote w:id="10">
    <w:p w14:paraId="4A89A309" w14:textId="4CAE51F1" w:rsidR="00AB2561" w:rsidRPr="00AB2561" w:rsidRDefault="00AB2561">
      <w:pPr>
        <w:pStyle w:val="Funotentext"/>
        <w:rPr>
          <w:lang w:val="de-AT"/>
        </w:rPr>
      </w:pPr>
      <w:r>
        <w:rPr>
          <w:rStyle w:val="Funotenzeichen"/>
        </w:rPr>
        <w:footnoteRef/>
      </w:r>
      <w:r>
        <w:t xml:space="preserve"> See: </w:t>
      </w:r>
      <w:r>
        <w:fldChar w:fldCharType="begin">
          <w:fldData xml:space="preserve">PEVuZE5vdGU+PENpdGU+PEF1dGhvcj5Sb3NhPC9BdXRob3I+PFllYXI+MjAxNjwvWWVhcj48UmVj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</w:fldData>
        </w:fldChar>
      </w:r>
      <w:r>
        <w:instrText xml:space="preserve"> ADDIN EN.CITE </w:instrText>
      </w:r>
      <w:r>
        <w:fldChar w:fldCharType="begin">
          <w:fldData xml:space="preserve">PEVuZE5vdGU+PENpdGU+PEF1dGhvcj5Sb3NhPC9BdXRob3I+PFllYXI+MjAxNjwvWWVhcj48UmVj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</w:fldData>
        </w:fldChar>
      </w:r>
      <w:r>
        <w:instrText xml:space="preserve"> ADDIN EN.CITE.DATA </w:instrText>
      </w:r>
      <w:r>
        <w:fldChar w:fldCharType="end"/>
      </w:r>
      <w:r>
        <w:fldChar w:fldCharType="separate"/>
      </w:r>
      <w:r>
        <w:rPr>
          <w:noProof/>
        </w:rPr>
        <w:t xml:space="preserve">Hartmut Rosa, </w:t>
      </w:r>
      <w:r w:rsidRPr="00AB2561">
        <w:rPr>
          <w:i/>
          <w:noProof/>
        </w:rPr>
        <w:t>Resonanz. Eine Soziologie Der Weltbeziehung</w:t>
      </w:r>
      <w:r>
        <w:rPr>
          <w:noProof/>
        </w:rPr>
        <w:t xml:space="preserve"> (Berlin: Suhrkamp Verlag, 2016).</w:t>
      </w:r>
      <w:r>
        <w:fldChar w:fldCharType="end"/>
      </w:r>
    </w:p>
  </w:footnote>
  <w:footnote w:id="11">
    <w:p w14:paraId="01710448" w14:textId="1C1FB572" w:rsidR="00A24118" w:rsidRDefault="00A24118">
      <w:pPr>
        <w:pStyle w:val="Funotentext"/>
        <w:rPr>
          <w:noProof/>
        </w:rPr>
      </w:pPr>
      <w:r>
        <w:rPr>
          <w:rStyle w:val="Funotenzeichen"/>
        </w:rPr>
        <w:footnoteRef/>
      </w:r>
      <w:r>
        <w:t xml:space="preserve"> See: </w:t>
      </w:r>
      <w:r>
        <w:fldChar w:fldCharType="begin">
          <w:fldData xml:space="preserve">PEVuZE5vdGU+PENpdGU+PEF1dGhvcj5TY2hhcmVyPC9BdXRob3I+PFllYXI+MjAxNDwvWWVhcj48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</w:fldData>
        </w:fldChar>
      </w:r>
      <w:r>
        <w:instrText xml:space="preserve"> ADDIN EN.CITE </w:instrText>
      </w:r>
      <w:r>
        <w:fldChar w:fldCharType="begin">
          <w:fldData xml:space="preserve">PEVuZE5vdGU+PENpdGU+PEF1dGhvcj5TY2hhcmVyPC9BdXRob3I+PFllYXI+MjAxNDwvWWVhcj48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</w:fldData>
        </w:fldChar>
      </w:r>
      <w:r>
        <w:instrText xml:space="preserve"> ADDIN EN.CITE.DATA </w:instrText>
      </w:r>
      <w:r>
        <w:fldChar w:fldCharType="end"/>
      </w:r>
      <w:r>
        <w:fldChar w:fldCharType="separate"/>
      </w:r>
      <w:r>
        <w:rPr>
          <w:noProof/>
        </w:rPr>
        <w:t>Matthias Scharer, "Die Rede Vom „Geschenkten Wir" Als Metapher Für Das</w:t>
      </w:r>
    </w:p>
    <w:p w14:paraId="7ABDFE9C" w14:textId="77777777" w:rsidR="00A24118" w:rsidRDefault="00A24118">
      <w:pPr>
        <w:pStyle w:val="Funotentext"/>
        <w:rPr>
          <w:noProof/>
        </w:rPr>
      </w:pPr>
      <w:r>
        <w:rPr>
          <w:noProof/>
        </w:rPr>
        <w:t>Handeln Gottes Im (Kirchlichen) Kommunikationsgeschehen</w:t>
      </w:r>
    </w:p>
    <w:p w14:paraId="40C277B6" w14:textId="041288A5" w:rsidR="00A24118" w:rsidRPr="00A24118" w:rsidRDefault="00A24118">
      <w:pPr>
        <w:pStyle w:val="Funotentext"/>
        <w:rPr>
          <w:lang w:val="de-AT"/>
        </w:rPr>
      </w:pPr>
      <w:r>
        <w:rPr>
          <w:noProof/>
        </w:rPr>
        <w:t xml:space="preserve">- Ein Differenzierungsversuch," in </w:t>
      </w:r>
      <w:r w:rsidRPr="00A24118">
        <w:rPr>
          <w:i/>
          <w:noProof/>
        </w:rPr>
        <w:t>Handeln Gottes. Beiträge Zur Aktuellen Debatte</w:t>
      </w:r>
      <w:r>
        <w:rPr>
          <w:noProof/>
        </w:rPr>
        <w:t>, ed. Roman Siebenrock and Christoph J. Amor, Quaestiones Disputatae (Basel: Herder, 2014).</w:t>
      </w:r>
      <w:r>
        <w:fldChar w:fldCharType="end"/>
      </w:r>
    </w:p>
  </w:footnote>
  <w:footnote w:id="12">
    <w:p w14:paraId="18A9E5F0" w14:textId="1057F855" w:rsidR="00AB2561" w:rsidRPr="00AB2561" w:rsidRDefault="00AB2561">
      <w:pPr>
        <w:pStyle w:val="Funotentext"/>
        <w:rPr>
          <w:lang w:val="de-AT"/>
        </w:rPr>
      </w:pPr>
      <w:r>
        <w:rPr>
          <w:rStyle w:val="Funotenzeichen"/>
        </w:rPr>
        <w:footnoteRef/>
      </w:r>
      <w:r>
        <w:rPr>
          <w:lang w:val="de-AT"/>
        </w:rPr>
        <w:t xml:space="preserve"> Arthur Schoppenhauer, </w:t>
      </w:r>
      <w:r>
        <w:rPr>
          <w:i/>
          <w:lang w:val="de-AT"/>
        </w:rPr>
        <w:t xml:space="preserve">Parerga, and Paralipomena, </w:t>
      </w:r>
      <w:r>
        <w:rPr>
          <w:lang w:val="de-AT"/>
        </w:rPr>
        <w:t>Vol. II, Chapter XXXI, Section 396.</w:t>
      </w:r>
    </w:p>
  </w:footnote>
  <w:footnote w:id="13">
    <w:p w14:paraId="6795D213" w14:textId="4551A5BB" w:rsidR="000C7C60" w:rsidRPr="000C7C60" w:rsidRDefault="000C7C60">
      <w:pPr>
        <w:pStyle w:val="Funotentext"/>
        <w:rPr>
          <w:lang w:val="de-AT"/>
        </w:rPr>
      </w:pPr>
      <w:r>
        <w:rPr>
          <w:rStyle w:val="Funotenzeichen"/>
        </w:rPr>
        <w:footnoteRef/>
      </w:r>
      <w:r>
        <w:t xml:space="preserve"> See: </w:t>
      </w:r>
      <w:r>
        <w:fldChar w:fldCharType="begin"/>
      </w:r>
      <w:r>
        <w:instrText xml:space="preserve"> ADDIN EN.CITE &lt;EndNote&gt;&lt;Cite&gt;&lt;Author&gt;Tietz&lt;/Author&gt;&lt;Year&gt;2002&lt;/Year&gt;&lt;RecNum&gt;460&lt;/RecNum&gt;&lt;DisplayText&gt;Udo Tietz, &lt;style face="italic"&gt;Die Grenzen Des &amp;quot;Wir&amp;quot;: Eine Theorie Der Gemeinschaft&lt;/style&gt;, Orig.-Ausg., 1. Aufl. ed. (Frankfurt am Main: Suhrkamp, 2002).&lt;/DisplayText&gt;&lt;record&gt;&lt;rec-number&gt;460&lt;/rec-number&gt;&lt;foreign-keys&gt;&lt;key app="EN" db-id="fef0fxps8evxfgefeepvrep7e92ewpsxrz2v" timestamp="1408604189"&gt;460&lt;/key&gt;&lt;/foreign-keys&gt;&lt;ref-type name="Book"&gt;6&lt;/ref-type&gt;&lt;contributors&gt;&lt;authors&gt;&lt;author&gt;Tietz, Udo&lt;/author&gt;&lt;/authors&gt;&lt;/contributors&gt;&lt;titles&gt;&lt;title&gt;Die Grenzen des &amp;quot;Wir&amp;quot;: Eine Theorie der Gemeinschaft&lt;/title&gt;&lt;short-title&gt;Tietz 2002 – Die Grenzen des Wir&lt;/short-title&gt;&lt;/titles&gt;&lt;pages&gt;291&lt;/pages&gt;&lt;edition&gt;Orig.-Ausg., 1. Aufl.&lt;/edition&gt;&lt;keywords&gt;&lt;keyword&gt;Gemeinschaft&lt;/keyword&gt;&lt;keyword&gt;Gemeinschaft and Gesellschaft (Sociology)&lt;/keyword&gt;&lt;keyword&gt;Wir&lt;/keyword&gt;&lt;/keywords&gt;&lt;dates&gt;&lt;year&gt;2002&lt;/year&gt;&lt;/dates&gt;&lt;pub-location&gt;Frankfurt am Main&lt;/pub-location&gt;&lt;publisher&gt;Suhrkamp&lt;/publisher&gt;&lt;isbn&gt;3518291866&lt;/isbn&gt;&lt;call-num&gt;UFB Erfurt/Gotha 200845 &amp;#xD;SUB+Uni Göttingen 16 : FB 0100 Tie &amp;#xD;UB Hildesheim PHI 259 : T34 &amp;#xD;LB Oldenburg 03-3886 &amp;#xD;UB Kiel Ay 6447 &amp;#xD;ULB Halle 08.44/6 &amp;#xD;GWLB Hannover 2003/8733 &amp;#xD;HAAB Weimar CC 7700 T564 &amp;#xD;THULB Jena SOZ:FL:1000:84::2002 &amp;#xD;UB Rostock PI 5020 T564 &amp;#xD;SBB-PK Berlin 1 A 508996 &amp;#xD;SUB+Uni Hamburg G 1024 &amp;#xD;UB Potsdam CC 7700 TIE &amp;#xD;HSU Hamburg SOZ 320:YD0005 &amp;#xD;UB Braunschweig DF-2194&lt;/call-num&gt;&lt;urls&gt;&lt;/urls&gt;&lt;custom1&gt;I/Wo/E/Tram&lt;/custom1&gt;&lt;modified-date&gt;c, 14.06.2009&lt;/modified-date&gt;&lt;/record&gt;&lt;/Cite&gt;&lt;/EndNote&gt;</w:instrText>
      </w:r>
      <w:r>
        <w:fldChar w:fldCharType="separate"/>
      </w:r>
      <w:r>
        <w:rPr>
          <w:noProof/>
        </w:rPr>
        <w:t xml:space="preserve">Udo Tietz, </w:t>
      </w:r>
      <w:r w:rsidRPr="000C7C60">
        <w:rPr>
          <w:i/>
          <w:noProof/>
        </w:rPr>
        <w:t>Die Grenzen Des "Wir": Eine Theorie Der Gemeinschaft</w:t>
      </w:r>
      <w:r>
        <w:rPr>
          <w:noProof/>
        </w:rPr>
        <w:t>, Orig.-Ausg., 1. Aufl. ed. (Frankfurt am Main: Suhrkamp, 2002).</w:t>
      </w:r>
      <w:r>
        <w:fldChar w:fldCharType="end"/>
      </w:r>
    </w:p>
  </w:footnote>
  <w:footnote w:id="14">
    <w:p w14:paraId="30FC09BB" w14:textId="77777777" w:rsidR="009839F2" w:rsidRPr="00CB3EFB" w:rsidRDefault="009839F2" w:rsidP="009839F2">
      <w:pPr>
        <w:pStyle w:val="Funotentext"/>
        <w:rPr>
          <w:lang w:val="de-AT"/>
        </w:rPr>
      </w:pPr>
      <w:r>
        <w:rPr>
          <w:rStyle w:val="Funotenzeichen"/>
        </w:rPr>
        <w:footnoteRef/>
      </w:r>
      <w:r>
        <w:t xml:space="preserve"> </w:t>
      </w:r>
      <w:r>
        <w:fldChar w:fldCharType="begin"/>
      </w:r>
      <w:r>
        <w:instrText xml:space="preserve"> ADDIN EN.CITE &lt;EndNote&gt;&lt;Cite&gt;&lt;Author&gt;Scharer&lt;/Author&gt;&lt;Year&gt;1998&lt;/Year&gt;&lt;RecNum&gt;2701&lt;/RecNum&gt;&lt;DisplayText&gt;Matthias Scharer, &amp;quot;Das Geschenkte Wir: Kommunikatives Lernen in Der Christlichen Gemeinde,&amp;quot; in &lt;style face="italic"&gt;Frischer Wind Aus Dem Süden&lt;/style&gt;, ed. Franz Weber, et al. (Innsbruck; Wien: Tyrolia-Verl., 1998).&lt;/DisplayText&gt;&lt;record&gt;&lt;rec-number&gt;2701&lt;/rec-number&gt;&lt;foreign-keys&gt;&lt;key app="EN" db-id="fef0fxps8evxfgefeepvrep7e92ewpsxrz2v" timestamp="1417985795"&gt;2701&lt;/key&gt;&lt;key app="ENWeb" db-id=""&gt;0&lt;/key&gt;&lt;/foreign-keys&gt;&lt;ref-type name="Book Section"&gt;5&lt;/ref-type&gt;&lt;contributors&gt;&lt;authors&gt;&lt;author&gt;Scharer, Matthias&lt;/author&gt;&lt;/authors&gt;&lt;secondary-authors&gt;&lt;author&gt;Weber, Franz&lt;/author&gt;&lt;author&gt;Beranek, Markus&lt;/author&gt;&lt;author&gt;Fuchs, Ottmar&lt;/author&gt;&lt;author&gt;Gruber, Franz&lt;/author&gt;&lt;/secondary-authors&gt;&lt;/contributors&gt;&lt;titles&gt;&lt;title&gt;Das geschenkte Wir: Kommunikatives Lernen in der christlichen Gemeinde&lt;/title&gt;&lt;secondary-title&gt;Frischer Wind aus dem Süden&lt;/secondary-title&gt;&lt;short-title&gt;Scharer 1998 – Das geschenkte Wir&lt;/short-title&gt;&lt;/titles&gt;&lt;pages&gt;84–100&lt;/pages&gt;&lt;keywords&gt;&lt;keyword&gt;geschenktes Wir&lt;/keyword&gt;&lt;keyword&gt;Lateinamerika&lt;/keyword&gt;&lt;keyword&gt;Gemeinde&lt;/keyword&gt;&lt;keyword&gt;Kommunikation&lt;/keyword&gt;&lt;keyword&gt;Kommunikatives Lernen&lt;/keyword&gt;&lt;keyword&gt;Kommunikative Theologie&lt;/keyword&gt;&lt;keyword&gt;Mündigkeit&lt;/keyword&gt;&lt;keyword&gt;Subjekt&lt;/keyword&gt;&lt;keyword&gt;Ich&lt;/keyword&gt;&lt;keyword&gt;Wir&lt;/keyword&gt;&lt;/keywords&gt;&lt;dates&gt;&lt;year&gt;1998&lt;/year&gt;&lt;/dates&gt;&lt;pub-location&gt;Innsbruck; Wien&lt;/pub-location&gt;&lt;publisher&gt;Tyrolia-Verl.&lt;/publisher&gt;&lt;isbn&gt;3-7022-2130-1&lt;/isbn&gt;&lt;urls&gt;&lt;/urls&gt;&lt;custom1&gt;EB&lt;/custom1&gt;&lt;modified-date&gt;c, 05.04.2013&lt;/modified-date&gt;&lt;/record&gt;&lt;/Cite&gt;&lt;/EndNote&gt;</w:instrText>
      </w:r>
      <w:r>
        <w:fldChar w:fldCharType="separate"/>
      </w:r>
      <w:r>
        <w:rPr>
          <w:noProof/>
        </w:rPr>
        <w:t xml:space="preserve">Matthias Scharer, "Das Geschenkte Wir: Kommunikatives Lernen in Der Christlichen Gemeinde," in </w:t>
      </w:r>
      <w:r w:rsidRPr="00CB3EFB">
        <w:rPr>
          <w:i/>
          <w:noProof/>
        </w:rPr>
        <w:t>Frischer Wind Aus Dem Süden</w:t>
      </w:r>
      <w:r>
        <w:rPr>
          <w:noProof/>
        </w:rPr>
        <w:t>, ed. Franz Weber, et al. (Innsbruck; Wien: Tyrolia-Verl., 1998).</w:t>
      </w:r>
      <w:r>
        <w:fldChar w:fldCharType="end"/>
      </w:r>
    </w:p>
  </w:footnote>
  <w:footnote w:id="15">
    <w:p w14:paraId="24AD41F2" w14:textId="77777777" w:rsidR="009839F2" w:rsidRPr="00CB3EFB" w:rsidRDefault="009839F2" w:rsidP="009839F2">
      <w:pPr>
        <w:pStyle w:val="Funotentext"/>
        <w:rPr>
          <w:lang w:val="de-AT"/>
        </w:rPr>
      </w:pPr>
      <w:r>
        <w:rPr>
          <w:rStyle w:val="Funotenzeichen"/>
        </w:rPr>
        <w:footnoteRef/>
      </w:r>
      <w:r>
        <w:t xml:space="preserve"> </w:t>
      </w:r>
      <w:r>
        <w:fldChar w:fldCharType="begin"/>
      </w:r>
      <w:r>
        <w:instrText xml:space="preserve"> ADDIN EN.CITE &lt;EndNote&gt;&lt;Cite&gt;&lt;Author&gt;Scharer&lt;/Author&gt;&lt;Year&gt;2000&lt;/Year&gt;&lt;RecNum&gt;3756&lt;/RecNum&gt;&lt;DisplayText&gt;&amp;quot;Eucharistie Und Kirchliches Handeln. Ein Perspektivenwechsel,&amp;quot; in &lt;style face="italic"&gt;Im Glauben Mensch Werden. Impulse Für Eine Pastoral, Die Zur Welt Kommt&lt;/style&gt;, ed. Franz Weber, et al. (Münster: LIT Verlag, 2000).&lt;/DisplayText&gt;&lt;record&gt;&lt;rec-number&gt;3756&lt;/rec-number&gt;&lt;foreign-keys&gt;&lt;key app="EN" db-id="fef0fxps8evxfgefeepvrep7e92ewpsxrz2v" timestamp="1465130215"&gt;3756&lt;/key&gt;&lt;key app="ENWeb" db-id=""&gt;0&lt;/key&gt;&lt;/foreign-keys&gt;&lt;ref-type name="Book Section"&gt;5&lt;/ref-type&gt;&lt;contributors&gt;&lt;authors&gt;&lt;author&gt;Scharer, Matthias&lt;/author&gt;&lt;/authors&gt;&lt;secondary-authors&gt;&lt;author&gt;Weber, Franz&lt;/author&gt;&lt;author&gt;Böhm, Thomas&lt;/author&gt;&lt;author&gt;Foimdl-Ludescher, Anna&lt;/author&gt;&lt;author&gt;Findl, Hubert&lt;/author&gt;&lt;/secondary-authors&gt;&lt;/contributors&gt;&lt;titles&gt;&lt;title&gt;Eucharistie und kirchliches Handeln. Ein Perspektivenwechsel&lt;/title&gt;&lt;secondary-title&gt;Im Glauben Mensch werden. Impulse für eine Pastoral, die zur Welt kommt&lt;/secondary-title&gt;&lt;/titles&gt;&lt;pages&gt;29-41&lt;/pages&gt;&lt;volume&gt;335&lt;/volume&gt;&lt;keywords&gt;&lt;keyword&gt;Eucharistie&lt;/keyword&gt;&lt;keyword&gt;kirchliches Handeln&lt;/keyword&gt;&lt;keyword&gt;Solidarität&lt;/keyword&gt;&lt;keyword&gt;corporate identity&lt;/keyword&gt;&lt;keyword&gt;Komplexitätstrauma&lt;/keyword&gt;&lt;keyword&gt;Märtyrer&lt;/keyword&gt;&lt;keyword&gt;Brasilien&lt;/keyword&gt;&lt;keyword&gt;Basisgemeinde&lt;/keyword&gt;&lt;/keywords&gt;&lt;dates&gt;&lt;year&gt;2000&lt;/year&gt;&lt;/dates&gt;&lt;pub-location&gt;Münster&lt;/pub-location&gt;&lt;publisher&gt;LIT Verlag&lt;/publisher&gt;&lt;isbn&gt;3825847381&lt;/isbn&gt;&lt;urls&gt;&lt;/urls&gt;&lt;/record&gt;&lt;/Cite&gt;&lt;/EndNote&gt;</w:instrText>
      </w:r>
      <w:r>
        <w:fldChar w:fldCharType="separate"/>
      </w:r>
      <w:r>
        <w:rPr>
          <w:noProof/>
        </w:rPr>
        <w:t xml:space="preserve">"Eucharistie Und Kirchliches Handeln. Ein Perspektivenwechsel," in </w:t>
      </w:r>
      <w:r w:rsidRPr="009839F2">
        <w:rPr>
          <w:i/>
          <w:noProof/>
        </w:rPr>
        <w:t>Im Glauben Mensch Werden. Impulse Für Eine Pastoral, Die Zur Welt Kommt</w:t>
      </w:r>
      <w:r>
        <w:rPr>
          <w:noProof/>
        </w:rPr>
        <w:t>, ed. Franz Weber, et al. (Münster: LIT Verlag, 2000).</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B8B"/>
    <w:multiLevelType w:val="multilevel"/>
    <w:tmpl w:val="77428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112C0"/>
    <w:multiLevelType w:val="hybridMultilevel"/>
    <w:tmpl w:val="B0D21000"/>
    <w:lvl w:ilvl="0" w:tplc="4CC6DBF0">
      <w:start w:val="1"/>
      <w:numFmt w:val="upperLetter"/>
      <w:lvlText w:val="(%1."/>
      <w:lvlJc w:val="left"/>
      <w:pPr>
        <w:ind w:left="720" w:hanging="360"/>
      </w:pPr>
      <w:rPr>
        <w:rFonts w:asciiTheme="minorHAnsi" w:eastAsiaTheme="minorHAnsi" w:hAnsiTheme="minorHAnsi" w:cs="Helvetica" w:hint="default"/>
        <w:b w:val="0"/>
        <w:color w:val="1C1C1C"/>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B232FB"/>
    <w:multiLevelType w:val="hybridMultilevel"/>
    <w:tmpl w:val="8C203AEA"/>
    <w:lvl w:ilvl="0" w:tplc="0374C128">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2&lt;/FontSize&gt;&lt;ReflistTitle&gt;Bibliographie&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F6664"/>
    <w:rsid w:val="00021D3A"/>
    <w:rsid w:val="00022FAA"/>
    <w:rsid w:val="00026310"/>
    <w:rsid w:val="00042643"/>
    <w:rsid w:val="000668F2"/>
    <w:rsid w:val="000B1111"/>
    <w:rsid w:val="000C7C60"/>
    <w:rsid w:val="000D384B"/>
    <w:rsid w:val="000E0F02"/>
    <w:rsid w:val="000E2733"/>
    <w:rsid w:val="00110C3B"/>
    <w:rsid w:val="00120FD9"/>
    <w:rsid w:val="00125DB2"/>
    <w:rsid w:val="001306BC"/>
    <w:rsid w:val="001C6CE1"/>
    <w:rsid w:val="001F1C5A"/>
    <w:rsid w:val="0020780F"/>
    <w:rsid w:val="002416DD"/>
    <w:rsid w:val="002525C6"/>
    <w:rsid w:val="00297E47"/>
    <w:rsid w:val="002A22D6"/>
    <w:rsid w:val="002A5002"/>
    <w:rsid w:val="002A68B4"/>
    <w:rsid w:val="002A68F9"/>
    <w:rsid w:val="002D49CF"/>
    <w:rsid w:val="002F7EEF"/>
    <w:rsid w:val="0030183C"/>
    <w:rsid w:val="00307446"/>
    <w:rsid w:val="00355990"/>
    <w:rsid w:val="00395DA3"/>
    <w:rsid w:val="003A67C0"/>
    <w:rsid w:val="003C6591"/>
    <w:rsid w:val="00425F6C"/>
    <w:rsid w:val="00427426"/>
    <w:rsid w:val="0047563A"/>
    <w:rsid w:val="00491C29"/>
    <w:rsid w:val="004A7352"/>
    <w:rsid w:val="004C575C"/>
    <w:rsid w:val="004C69CE"/>
    <w:rsid w:val="004D3DA7"/>
    <w:rsid w:val="004D49AB"/>
    <w:rsid w:val="004D67D6"/>
    <w:rsid w:val="004E3133"/>
    <w:rsid w:val="00507A16"/>
    <w:rsid w:val="0051120C"/>
    <w:rsid w:val="00512472"/>
    <w:rsid w:val="00531936"/>
    <w:rsid w:val="00540C1B"/>
    <w:rsid w:val="00546C18"/>
    <w:rsid w:val="0055012E"/>
    <w:rsid w:val="005B36A2"/>
    <w:rsid w:val="005C45DD"/>
    <w:rsid w:val="005C76F1"/>
    <w:rsid w:val="00622C01"/>
    <w:rsid w:val="006264E5"/>
    <w:rsid w:val="00695B21"/>
    <w:rsid w:val="006A4D97"/>
    <w:rsid w:val="006C11BE"/>
    <w:rsid w:val="0070051D"/>
    <w:rsid w:val="0072716E"/>
    <w:rsid w:val="00744B76"/>
    <w:rsid w:val="00754654"/>
    <w:rsid w:val="00797CF1"/>
    <w:rsid w:val="007B37DD"/>
    <w:rsid w:val="007D36F9"/>
    <w:rsid w:val="007E1C5C"/>
    <w:rsid w:val="00824412"/>
    <w:rsid w:val="008278C1"/>
    <w:rsid w:val="0085213D"/>
    <w:rsid w:val="0088040A"/>
    <w:rsid w:val="00977B90"/>
    <w:rsid w:val="009839F2"/>
    <w:rsid w:val="009A48EB"/>
    <w:rsid w:val="009B013C"/>
    <w:rsid w:val="009B1F3C"/>
    <w:rsid w:val="009B66C1"/>
    <w:rsid w:val="009C45C4"/>
    <w:rsid w:val="009E44F1"/>
    <w:rsid w:val="009F10B5"/>
    <w:rsid w:val="00A0706C"/>
    <w:rsid w:val="00A14CF3"/>
    <w:rsid w:val="00A24118"/>
    <w:rsid w:val="00A360C2"/>
    <w:rsid w:val="00A51611"/>
    <w:rsid w:val="00A53089"/>
    <w:rsid w:val="00A56040"/>
    <w:rsid w:val="00A82C2C"/>
    <w:rsid w:val="00A84649"/>
    <w:rsid w:val="00AB2561"/>
    <w:rsid w:val="00B0498E"/>
    <w:rsid w:val="00B125B1"/>
    <w:rsid w:val="00B272D6"/>
    <w:rsid w:val="00B30B12"/>
    <w:rsid w:val="00B31110"/>
    <w:rsid w:val="00B73B53"/>
    <w:rsid w:val="00BA4753"/>
    <w:rsid w:val="00BC18C4"/>
    <w:rsid w:val="00BC6724"/>
    <w:rsid w:val="00BE66DE"/>
    <w:rsid w:val="00C170C2"/>
    <w:rsid w:val="00C224E4"/>
    <w:rsid w:val="00C32EEE"/>
    <w:rsid w:val="00C3549F"/>
    <w:rsid w:val="00C43E97"/>
    <w:rsid w:val="00C474C1"/>
    <w:rsid w:val="00C56700"/>
    <w:rsid w:val="00C82678"/>
    <w:rsid w:val="00C86B92"/>
    <w:rsid w:val="00CA6AC3"/>
    <w:rsid w:val="00CB3EFB"/>
    <w:rsid w:val="00CB7D46"/>
    <w:rsid w:val="00CC3D91"/>
    <w:rsid w:val="00CD098C"/>
    <w:rsid w:val="00CF206F"/>
    <w:rsid w:val="00CF2CD3"/>
    <w:rsid w:val="00CF490A"/>
    <w:rsid w:val="00CF7677"/>
    <w:rsid w:val="00D03FB7"/>
    <w:rsid w:val="00D23DF4"/>
    <w:rsid w:val="00D249F8"/>
    <w:rsid w:val="00D4777B"/>
    <w:rsid w:val="00D535BE"/>
    <w:rsid w:val="00DA5245"/>
    <w:rsid w:val="00DB3D4E"/>
    <w:rsid w:val="00DC459B"/>
    <w:rsid w:val="00DE79ED"/>
    <w:rsid w:val="00E10098"/>
    <w:rsid w:val="00E91F59"/>
    <w:rsid w:val="00EE3364"/>
    <w:rsid w:val="00EF1B23"/>
    <w:rsid w:val="00EF6664"/>
    <w:rsid w:val="00F07CBF"/>
    <w:rsid w:val="00F35FD6"/>
    <w:rsid w:val="00F42D5A"/>
    <w:rsid w:val="00F63A52"/>
    <w:rsid w:val="00F813EA"/>
    <w:rsid w:val="00FC6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22B2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664"/>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51D"/>
    <w:pPr>
      <w:ind w:left="720"/>
      <w:contextualSpacing/>
    </w:pPr>
  </w:style>
  <w:style w:type="paragraph" w:customStyle="1" w:styleId="Default">
    <w:name w:val="Default"/>
    <w:rsid w:val="00CC3D91"/>
    <w:pPr>
      <w:widowControl w:val="0"/>
      <w:autoSpaceDE w:val="0"/>
      <w:autoSpaceDN w:val="0"/>
      <w:adjustRightInd w:val="0"/>
    </w:pPr>
    <w:rPr>
      <w:rFonts w:ascii="Times New Roman" w:hAnsi="Times New Roman" w:cs="Times New Roman"/>
      <w:color w:val="000000"/>
    </w:rPr>
  </w:style>
  <w:style w:type="paragraph" w:styleId="Dokumentstruktur">
    <w:name w:val="Document Map"/>
    <w:basedOn w:val="Standard"/>
    <w:link w:val="DokumentstrukturZchn"/>
    <w:uiPriority w:val="99"/>
    <w:semiHidden/>
    <w:unhideWhenUsed/>
    <w:rsid w:val="00491C29"/>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491C29"/>
    <w:rPr>
      <w:rFonts w:ascii="Times New Roman" w:eastAsiaTheme="minorEastAsia" w:hAnsi="Times New Roman" w:cs="Times New Roman"/>
      <w:lang w:eastAsia="de-DE"/>
    </w:rPr>
  </w:style>
  <w:style w:type="paragraph" w:styleId="Funotentext">
    <w:name w:val="footnote text"/>
    <w:basedOn w:val="Standard"/>
    <w:link w:val="FunotentextZchn"/>
    <w:uiPriority w:val="99"/>
    <w:unhideWhenUsed/>
    <w:rsid w:val="00491C29"/>
  </w:style>
  <w:style w:type="character" w:customStyle="1" w:styleId="FunotentextZchn">
    <w:name w:val="Fußnotentext Zchn"/>
    <w:basedOn w:val="Absatz-Standardschriftart"/>
    <w:link w:val="Funotentext"/>
    <w:uiPriority w:val="99"/>
    <w:rsid w:val="00491C29"/>
    <w:rPr>
      <w:rFonts w:eastAsiaTheme="minorEastAsia"/>
      <w:lang w:eastAsia="de-DE"/>
    </w:rPr>
  </w:style>
  <w:style w:type="character" w:styleId="Funotenzeichen">
    <w:name w:val="footnote reference"/>
    <w:basedOn w:val="Absatz-Standardschriftart"/>
    <w:uiPriority w:val="99"/>
    <w:unhideWhenUsed/>
    <w:rsid w:val="00491C29"/>
    <w:rPr>
      <w:vertAlign w:val="superscript"/>
    </w:rPr>
  </w:style>
  <w:style w:type="paragraph" w:customStyle="1" w:styleId="EndNoteBibliographyTitle">
    <w:name w:val="EndNote Bibliography Title"/>
    <w:basedOn w:val="Standard"/>
    <w:rsid w:val="00F813EA"/>
    <w:pPr>
      <w:jc w:val="center"/>
    </w:pPr>
    <w:rPr>
      <w:rFonts w:ascii="Calibri" w:hAnsi="Calibri"/>
    </w:rPr>
  </w:style>
  <w:style w:type="paragraph" w:customStyle="1" w:styleId="EndNoteBibliography">
    <w:name w:val="EndNote Bibliography"/>
    <w:basedOn w:val="Standard"/>
    <w:rsid w:val="00F813EA"/>
    <w:rPr>
      <w:rFonts w:ascii="Calibri" w:hAnsi="Calibri"/>
    </w:rPr>
  </w:style>
  <w:style w:type="paragraph" w:styleId="Endnotentext">
    <w:name w:val="endnote text"/>
    <w:basedOn w:val="Standard"/>
    <w:link w:val="EndnotentextZchn"/>
    <w:uiPriority w:val="99"/>
    <w:unhideWhenUsed/>
    <w:rsid w:val="00797CF1"/>
  </w:style>
  <w:style w:type="character" w:customStyle="1" w:styleId="EndnotentextZchn">
    <w:name w:val="Endnotentext Zchn"/>
    <w:basedOn w:val="Absatz-Standardschriftart"/>
    <w:link w:val="Endnotentext"/>
    <w:uiPriority w:val="99"/>
    <w:rsid w:val="00797CF1"/>
    <w:rPr>
      <w:rFonts w:eastAsiaTheme="minorEastAsia"/>
      <w:lang w:eastAsia="de-DE"/>
    </w:rPr>
  </w:style>
  <w:style w:type="character" w:styleId="Endnotenzeichen">
    <w:name w:val="endnote reference"/>
    <w:basedOn w:val="Absatz-Standardschriftart"/>
    <w:uiPriority w:val="99"/>
    <w:unhideWhenUsed/>
    <w:rsid w:val="00797CF1"/>
    <w:rPr>
      <w:vertAlign w:val="superscript"/>
    </w:rPr>
  </w:style>
  <w:style w:type="paragraph" w:styleId="Fuzeile">
    <w:name w:val="footer"/>
    <w:basedOn w:val="Standard"/>
    <w:link w:val="FuzeileZchn"/>
    <w:uiPriority w:val="99"/>
    <w:unhideWhenUsed/>
    <w:rsid w:val="00622C01"/>
    <w:pPr>
      <w:tabs>
        <w:tab w:val="center" w:pos="4536"/>
        <w:tab w:val="right" w:pos="9072"/>
      </w:tabs>
    </w:pPr>
  </w:style>
  <w:style w:type="character" w:customStyle="1" w:styleId="FuzeileZchn">
    <w:name w:val="Fußzeile Zchn"/>
    <w:basedOn w:val="Absatz-Standardschriftart"/>
    <w:link w:val="Fuzeile"/>
    <w:uiPriority w:val="99"/>
    <w:rsid w:val="00622C01"/>
    <w:rPr>
      <w:rFonts w:eastAsiaTheme="minorEastAsia"/>
      <w:lang w:eastAsia="de-DE"/>
    </w:rPr>
  </w:style>
  <w:style w:type="character" w:styleId="Seitenzahl">
    <w:name w:val="page number"/>
    <w:basedOn w:val="Absatz-Standardschriftart"/>
    <w:uiPriority w:val="99"/>
    <w:semiHidden/>
    <w:unhideWhenUsed/>
    <w:rsid w:val="006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4E63A6-BB16-BE46-9E54-73A59B36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15086</Characters>
  <Application>Microsoft Macintosh Word</Application>
  <DocSecurity>0</DocSecurity>
  <Lines>198</Lines>
  <Paragraphs>22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Matthias Scharer, University of Innsbruck, Austria</vt:lpstr>
    </vt:vector>
  </TitlesOfParts>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4</cp:revision>
  <cp:lastPrinted>2016-07-05T10:56:00Z</cp:lastPrinted>
  <dcterms:created xsi:type="dcterms:W3CDTF">2016-07-21T19:59:00Z</dcterms:created>
  <dcterms:modified xsi:type="dcterms:W3CDTF">2016-07-25T21:55:00Z</dcterms:modified>
</cp:coreProperties>
</file>