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3B0D9" w14:textId="5B1AB651" w:rsidR="00CA7CD8" w:rsidRPr="0019267A" w:rsidRDefault="00CA7CD8" w:rsidP="00CA7CD8">
      <w:pPr>
        <w:autoSpaceDE w:val="0"/>
        <w:autoSpaceDN w:val="0"/>
        <w:adjustRightInd w:val="0"/>
        <w:spacing w:after="0" w:line="240" w:lineRule="auto"/>
        <w:rPr>
          <w:rFonts w:cs="Times New Roman"/>
          <w:b/>
          <w:bCs/>
        </w:rPr>
      </w:pPr>
      <w:r w:rsidRPr="0019267A">
        <w:rPr>
          <w:rFonts w:cs="Times New Roman"/>
          <w:b/>
          <w:bCs/>
        </w:rPr>
        <w:t>Literaturverzeichnis</w:t>
      </w:r>
      <w:r w:rsidR="008F0CBD" w:rsidRPr="0019267A">
        <w:rPr>
          <w:rFonts w:cs="Times New Roman"/>
          <w:b/>
          <w:bCs/>
        </w:rPr>
        <w:t xml:space="preserve"> Religionsdidaktik Grundlagen (auch für die Fachprüfung)</w:t>
      </w:r>
      <w:r w:rsidR="00B567B4">
        <w:rPr>
          <w:rFonts w:cs="Times New Roman"/>
          <w:b/>
          <w:bCs/>
        </w:rPr>
        <w:t xml:space="preserve"> SS 2015</w:t>
      </w:r>
    </w:p>
    <w:p w14:paraId="6E443ABD" w14:textId="77777777" w:rsidR="00CA7CD8" w:rsidRPr="0019267A" w:rsidRDefault="00CA7CD8" w:rsidP="00CA7CD8">
      <w:pPr>
        <w:autoSpaceDE w:val="0"/>
        <w:autoSpaceDN w:val="0"/>
        <w:adjustRightInd w:val="0"/>
        <w:spacing w:after="0" w:line="240" w:lineRule="auto"/>
        <w:rPr>
          <w:rFonts w:cs="Times New Roman"/>
          <w:b/>
          <w:bCs/>
        </w:rPr>
      </w:pPr>
    </w:p>
    <w:p w14:paraId="4A8E508E" w14:textId="29D258F7" w:rsidR="008F0CBD" w:rsidRPr="0019267A" w:rsidRDefault="000300FE" w:rsidP="00CA7CD8">
      <w:pPr>
        <w:pStyle w:val="Funotentext"/>
        <w:spacing w:after="120"/>
        <w:rPr>
          <w:rFonts w:asciiTheme="minorHAnsi" w:hAnsiTheme="minorHAnsi"/>
          <w:b/>
          <w:sz w:val="22"/>
          <w:szCs w:val="22"/>
        </w:rPr>
      </w:pPr>
      <w:r w:rsidRPr="0019267A">
        <w:rPr>
          <w:rFonts w:asciiTheme="minorHAnsi" w:hAnsiTheme="minorHAnsi"/>
          <w:b/>
          <w:sz w:val="22"/>
          <w:szCs w:val="22"/>
        </w:rPr>
        <w:t>Wer an der VL nicht regelmäßig teilnehmen konnte oder wollte, bearbeitet - üb</w:t>
      </w:r>
      <w:r w:rsidR="00B567B4">
        <w:rPr>
          <w:rFonts w:asciiTheme="minorHAnsi" w:hAnsiTheme="minorHAnsi"/>
          <w:b/>
          <w:sz w:val="22"/>
          <w:szCs w:val="22"/>
        </w:rPr>
        <w:t>er den Prüfungsstoff auf dieser Homepage</w:t>
      </w:r>
      <w:r w:rsidRPr="0019267A">
        <w:rPr>
          <w:rFonts w:asciiTheme="minorHAnsi" w:hAnsiTheme="minorHAnsi"/>
          <w:b/>
          <w:sz w:val="22"/>
          <w:szCs w:val="22"/>
        </w:rPr>
        <w:t xml:space="preserve"> hinaus</w:t>
      </w:r>
      <w:r w:rsidR="008F0CBD" w:rsidRPr="0019267A">
        <w:rPr>
          <w:rFonts w:asciiTheme="minorHAnsi" w:hAnsiTheme="minorHAnsi"/>
          <w:b/>
          <w:sz w:val="22"/>
          <w:szCs w:val="22"/>
        </w:rPr>
        <w:t xml:space="preserve"> </w:t>
      </w:r>
      <w:r w:rsidRPr="0019267A">
        <w:rPr>
          <w:rFonts w:asciiTheme="minorHAnsi" w:hAnsiTheme="minorHAnsi"/>
          <w:b/>
          <w:sz w:val="22"/>
          <w:szCs w:val="22"/>
        </w:rPr>
        <w:t>- religionsdidaktische Literatur im Umfang von ca. 200 Seiten</w:t>
      </w:r>
      <w:r w:rsidR="00234BCE" w:rsidRPr="0019267A">
        <w:rPr>
          <w:rFonts w:asciiTheme="minorHAnsi" w:hAnsiTheme="minorHAnsi"/>
          <w:b/>
          <w:sz w:val="22"/>
          <w:szCs w:val="22"/>
        </w:rPr>
        <w:t xml:space="preserve"> </w:t>
      </w:r>
      <w:r w:rsidR="00234BCE" w:rsidRPr="0019267A">
        <w:rPr>
          <w:rFonts w:asciiTheme="minorHAnsi" w:hAnsiTheme="minorHAnsi"/>
          <w:i/>
          <w:sz w:val="22"/>
          <w:szCs w:val="22"/>
        </w:rPr>
        <w:t>(kursive</w:t>
      </w:r>
      <w:proofErr w:type="gramStart"/>
      <w:r w:rsidR="008F0CBD" w:rsidRPr="0019267A">
        <w:rPr>
          <w:rFonts w:asciiTheme="minorHAnsi" w:hAnsiTheme="minorHAnsi"/>
          <w:i/>
          <w:sz w:val="22"/>
          <w:szCs w:val="22"/>
        </w:rPr>
        <w:t>, nicht</w:t>
      </w:r>
      <w:proofErr w:type="gramEnd"/>
      <w:r w:rsidR="008F0CBD" w:rsidRPr="0019267A">
        <w:rPr>
          <w:rFonts w:asciiTheme="minorHAnsi" w:hAnsiTheme="minorHAnsi"/>
          <w:i/>
          <w:sz w:val="22"/>
          <w:szCs w:val="22"/>
        </w:rPr>
        <w:t xml:space="preserve"> fett gedruckte</w:t>
      </w:r>
      <w:r w:rsidR="00234BCE" w:rsidRPr="0019267A">
        <w:rPr>
          <w:rFonts w:asciiTheme="minorHAnsi" w:hAnsiTheme="minorHAnsi"/>
          <w:i/>
          <w:sz w:val="22"/>
          <w:szCs w:val="22"/>
        </w:rPr>
        <w:t xml:space="preserve"> Texte zur aktuellen VL)</w:t>
      </w:r>
      <w:r w:rsidRPr="0019267A">
        <w:rPr>
          <w:rFonts w:asciiTheme="minorHAnsi" w:hAnsiTheme="minorHAnsi"/>
          <w:b/>
          <w:sz w:val="22"/>
          <w:szCs w:val="22"/>
        </w:rPr>
        <w:t xml:space="preserve">. Sie/Er erstellt dazu einen schriftlichen Bericht (ca. 5 Seiten) und übermittelt diesen bis spätestens 2 Tage vor der Prüfung </w:t>
      </w:r>
      <w:r w:rsidR="00CF0E33" w:rsidRPr="0019267A">
        <w:rPr>
          <w:rFonts w:asciiTheme="minorHAnsi" w:hAnsiTheme="minorHAnsi"/>
          <w:b/>
          <w:sz w:val="22"/>
          <w:szCs w:val="22"/>
        </w:rPr>
        <w:t xml:space="preserve">unaufgefordert </w:t>
      </w:r>
      <w:r w:rsidRPr="0019267A">
        <w:rPr>
          <w:rFonts w:asciiTheme="minorHAnsi" w:hAnsiTheme="minorHAnsi"/>
          <w:b/>
          <w:sz w:val="22"/>
          <w:szCs w:val="22"/>
        </w:rPr>
        <w:t xml:space="preserve">elektronisch an: </w:t>
      </w:r>
      <w:hyperlink r:id="rId5" w:history="1">
        <w:r w:rsidR="008F0CBD" w:rsidRPr="0019267A">
          <w:rPr>
            <w:rStyle w:val="Link"/>
            <w:rFonts w:asciiTheme="minorHAnsi" w:hAnsiTheme="minorHAnsi"/>
            <w:b/>
            <w:sz w:val="22"/>
            <w:szCs w:val="22"/>
          </w:rPr>
          <w:t>matthias.scharer@uibk.ac.at</w:t>
        </w:r>
      </w:hyperlink>
      <w:r w:rsidRPr="0019267A">
        <w:rPr>
          <w:rFonts w:asciiTheme="minorHAnsi" w:hAnsiTheme="minorHAnsi"/>
          <w:b/>
          <w:sz w:val="22"/>
          <w:szCs w:val="22"/>
        </w:rPr>
        <w:t xml:space="preserve">. </w:t>
      </w:r>
    </w:p>
    <w:p w14:paraId="50B54701" w14:textId="2778A9E6" w:rsidR="000300FE" w:rsidRPr="00B567B4" w:rsidRDefault="000300FE" w:rsidP="00CA7CD8">
      <w:pPr>
        <w:pStyle w:val="Funotentext"/>
        <w:spacing w:after="120"/>
        <w:rPr>
          <w:rFonts w:asciiTheme="minorHAnsi" w:hAnsiTheme="minorHAnsi"/>
          <w:b/>
          <w:i/>
          <w:sz w:val="22"/>
          <w:szCs w:val="22"/>
        </w:rPr>
      </w:pPr>
      <w:r w:rsidRPr="00B567B4">
        <w:rPr>
          <w:rFonts w:asciiTheme="minorHAnsi" w:hAnsiTheme="minorHAnsi"/>
          <w:b/>
          <w:i/>
          <w:sz w:val="22"/>
          <w:szCs w:val="22"/>
        </w:rPr>
        <w:t>Die untenstehende Literatur dient – soweit sie</w:t>
      </w:r>
      <w:r w:rsidR="00B567B4" w:rsidRPr="00B567B4">
        <w:rPr>
          <w:rFonts w:asciiTheme="minorHAnsi" w:hAnsiTheme="minorHAnsi"/>
          <w:b/>
          <w:i/>
          <w:sz w:val="22"/>
          <w:szCs w:val="22"/>
        </w:rPr>
        <w:t xml:space="preserve"> nicht Prüfungsstoff</w:t>
      </w:r>
      <w:r w:rsidRPr="00B567B4">
        <w:rPr>
          <w:rFonts w:asciiTheme="minorHAnsi" w:hAnsiTheme="minorHAnsi"/>
          <w:b/>
          <w:i/>
          <w:sz w:val="22"/>
          <w:szCs w:val="22"/>
        </w:rPr>
        <w:t xml:space="preserve"> ist – zur Auswahl.</w:t>
      </w:r>
    </w:p>
    <w:p w14:paraId="5571CF06" w14:textId="77777777" w:rsidR="000300FE" w:rsidRPr="0019267A" w:rsidRDefault="000300FE" w:rsidP="00CA7CD8">
      <w:pPr>
        <w:pStyle w:val="Funotentext"/>
        <w:spacing w:after="120"/>
        <w:rPr>
          <w:rFonts w:asciiTheme="minorHAnsi" w:hAnsiTheme="minorHAnsi"/>
          <w:b/>
          <w:sz w:val="22"/>
          <w:szCs w:val="22"/>
        </w:rPr>
      </w:pPr>
    </w:p>
    <w:p w14:paraId="0A1FF4F8" w14:textId="77777777" w:rsidR="00CA7CD8" w:rsidRPr="0019267A" w:rsidRDefault="00CA7CD8" w:rsidP="00CA7CD8">
      <w:pPr>
        <w:pStyle w:val="Funotentext"/>
        <w:spacing w:after="120"/>
        <w:rPr>
          <w:rFonts w:asciiTheme="minorHAnsi" w:hAnsiTheme="minorHAnsi"/>
          <w:b/>
          <w:sz w:val="22"/>
          <w:szCs w:val="22"/>
        </w:rPr>
      </w:pPr>
      <w:r w:rsidRPr="0019267A">
        <w:rPr>
          <w:rFonts w:asciiTheme="minorHAnsi" w:hAnsiTheme="minorHAnsi"/>
          <w:b/>
          <w:sz w:val="22"/>
          <w:szCs w:val="22"/>
        </w:rPr>
        <w:t>Handbücher und Sammelbände zur ersten Orientierung:</w:t>
      </w:r>
    </w:p>
    <w:p w14:paraId="07059521" w14:textId="77777777" w:rsidR="00234BCE" w:rsidRPr="0019267A" w:rsidRDefault="00234BCE" w:rsidP="00CA7CD8">
      <w:pPr>
        <w:pStyle w:val="Funotentext"/>
        <w:spacing w:after="120"/>
        <w:rPr>
          <w:rFonts w:asciiTheme="minorHAnsi" w:hAnsiTheme="minorHAnsi"/>
          <w:sz w:val="22"/>
          <w:szCs w:val="22"/>
        </w:rPr>
      </w:pPr>
      <w:r w:rsidRPr="0019267A">
        <w:rPr>
          <w:rFonts w:asciiTheme="minorHAnsi" w:hAnsiTheme="minorHAnsi"/>
          <w:sz w:val="22"/>
          <w:szCs w:val="22"/>
        </w:rPr>
        <w:t>Adam, Gottfried/Lachmann, Rainer (2002): Methodisches Kompendium für den Religionsunterricht 2. Aufbaukurs, Göttingen.</w:t>
      </w:r>
    </w:p>
    <w:p w14:paraId="7C36CDF4" w14:textId="77777777" w:rsidR="00234BCE" w:rsidRPr="0019267A" w:rsidRDefault="00234BCE" w:rsidP="00CA7CD8">
      <w:pPr>
        <w:pStyle w:val="Funotentext"/>
        <w:spacing w:after="120"/>
        <w:rPr>
          <w:rFonts w:asciiTheme="minorHAnsi" w:hAnsiTheme="minorHAnsi"/>
          <w:i/>
          <w:sz w:val="22"/>
          <w:szCs w:val="22"/>
        </w:rPr>
      </w:pPr>
      <w:r w:rsidRPr="0019267A">
        <w:rPr>
          <w:rFonts w:asciiTheme="minorHAnsi" w:hAnsiTheme="minorHAnsi"/>
          <w:i/>
          <w:sz w:val="22"/>
          <w:szCs w:val="22"/>
        </w:rPr>
        <w:t>Bitter, Gottfried/Englert, Rudolf/Miller, Gabriele/</w:t>
      </w:r>
      <w:proofErr w:type="spellStart"/>
      <w:r w:rsidRPr="0019267A">
        <w:rPr>
          <w:rFonts w:asciiTheme="minorHAnsi" w:hAnsiTheme="minorHAnsi"/>
          <w:i/>
          <w:sz w:val="22"/>
          <w:szCs w:val="22"/>
        </w:rPr>
        <w:t>Nipkow</w:t>
      </w:r>
      <w:proofErr w:type="spellEnd"/>
      <w:r w:rsidRPr="0019267A">
        <w:rPr>
          <w:rFonts w:asciiTheme="minorHAnsi" w:hAnsiTheme="minorHAnsi"/>
          <w:i/>
          <w:sz w:val="22"/>
          <w:szCs w:val="22"/>
        </w:rPr>
        <w:t>, Karl Ernst (</w:t>
      </w:r>
      <w:proofErr w:type="spellStart"/>
      <w:r w:rsidRPr="0019267A">
        <w:rPr>
          <w:rFonts w:asciiTheme="minorHAnsi" w:hAnsiTheme="minorHAnsi"/>
          <w:i/>
          <w:sz w:val="22"/>
          <w:szCs w:val="22"/>
        </w:rPr>
        <w:t>Hg</w:t>
      </w:r>
      <w:proofErr w:type="spellEnd"/>
      <w:r w:rsidRPr="0019267A">
        <w:rPr>
          <w:rFonts w:asciiTheme="minorHAnsi" w:hAnsiTheme="minorHAnsi"/>
          <w:i/>
          <w:sz w:val="22"/>
          <w:szCs w:val="22"/>
        </w:rPr>
        <w:t>.) (2002): Neues Handbuch religionspädagogischer Grundbegriffe, München (zu einzelnen Stichworten)</w:t>
      </w:r>
    </w:p>
    <w:p w14:paraId="5D8807F8" w14:textId="77777777" w:rsidR="00737225" w:rsidRPr="0019267A" w:rsidRDefault="00737225" w:rsidP="00CA7CD8">
      <w:pPr>
        <w:pStyle w:val="Funotentext"/>
        <w:spacing w:after="120"/>
        <w:rPr>
          <w:rFonts w:asciiTheme="minorHAnsi" w:hAnsiTheme="minorHAnsi"/>
          <w:i/>
          <w:sz w:val="22"/>
          <w:szCs w:val="22"/>
        </w:rPr>
      </w:pPr>
      <w:proofErr w:type="spellStart"/>
      <w:r w:rsidRPr="0019267A">
        <w:rPr>
          <w:rFonts w:asciiTheme="minorHAnsi" w:hAnsiTheme="minorHAnsi"/>
          <w:i/>
          <w:sz w:val="22"/>
          <w:szCs w:val="22"/>
        </w:rPr>
        <w:t>Dafir</w:t>
      </w:r>
      <w:proofErr w:type="spellEnd"/>
      <w:r w:rsidRPr="0019267A">
        <w:rPr>
          <w:rFonts w:asciiTheme="minorHAnsi" w:hAnsiTheme="minorHAnsi"/>
          <w:i/>
          <w:sz w:val="22"/>
          <w:szCs w:val="22"/>
        </w:rPr>
        <w:t xml:space="preserve">, </w:t>
      </w:r>
      <w:proofErr w:type="spellStart"/>
      <w:r w:rsidRPr="0019267A">
        <w:rPr>
          <w:rFonts w:asciiTheme="minorHAnsi" w:hAnsiTheme="minorHAnsi"/>
          <w:i/>
          <w:sz w:val="22"/>
          <w:szCs w:val="22"/>
        </w:rPr>
        <w:t>Kahlid</w:t>
      </w:r>
      <w:proofErr w:type="spellEnd"/>
      <w:r w:rsidRPr="0019267A">
        <w:rPr>
          <w:rFonts w:asciiTheme="minorHAnsi" w:hAnsiTheme="minorHAnsi"/>
          <w:i/>
          <w:sz w:val="22"/>
          <w:szCs w:val="22"/>
        </w:rPr>
        <w:t xml:space="preserve"> (2013): </w:t>
      </w:r>
      <w:r w:rsidRPr="0019267A">
        <w:rPr>
          <w:rFonts w:asciiTheme="minorHAnsi" w:hAnsiTheme="minorHAnsi" w:cs="Arial"/>
          <w:i/>
          <w:sz w:val="22"/>
          <w:szCs w:val="22"/>
        </w:rPr>
        <w:t>Islamische Religionsdidaktik zwischen Selbstverwirklichung und Transferverständnis [Taschenbuch], Kovac Verlag</w:t>
      </w:r>
    </w:p>
    <w:p w14:paraId="46A69886" w14:textId="77777777" w:rsidR="00234BCE" w:rsidRPr="0019267A" w:rsidRDefault="00234BCE" w:rsidP="00D00335">
      <w:pPr>
        <w:pStyle w:val="Funotentext"/>
        <w:spacing w:after="120"/>
        <w:rPr>
          <w:rFonts w:asciiTheme="minorHAnsi" w:hAnsiTheme="minorHAnsi"/>
          <w:i/>
          <w:sz w:val="22"/>
          <w:szCs w:val="22"/>
        </w:rPr>
      </w:pPr>
      <w:r w:rsidRPr="0019267A">
        <w:rPr>
          <w:rFonts w:asciiTheme="minorHAnsi" w:hAnsiTheme="minorHAnsi"/>
          <w:i/>
          <w:sz w:val="22"/>
          <w:szCs w:val="22"/>
        </w:rPr>
        <w:t>Hilger, Georg/</w:t>
      </w:r>
      <w:proofErr w:type="spellStart"/>
      <w:r w:rsidRPr="0019267A">
        <w:rPr>
          <w:rFonts w:asciiTheme="minorHAnsi" w:hAnsiTheme="minorHAnsi"/>
          <w:i/>
          <w:sz w:val="22"/>
          <w:szCs w:val="22"/>
        </w:rPr>
        <w:t>Leimgruber</w:t>
      </w:r>
      <w:proofErr w:type="spellEnd"/>
      <w:r w:rsidRPr="0019267A">
        <w:rPr>
          <w:rFonts w:asciiTheme="minorHAnsi" w:hAnsiTheme="minorHAnsi"/>
          <w:i/>
          <w:sz w:val="22"/>
          <w:szCs w:val="22"/>
        </w:rPr>
        <w:t>, Stephan/</w:t>
      </w:r>
      <w:proofErr w:type="spellStart"/>
      <w:r w:rsidRPr="0019267A">
        <w:rPr>
          <w:rFonts w:asciiTheme="minorHAnsi" w:hAnsiTheme="minorHAnsi"/>
          <w:i/>
          <w:sz w:val="22"/>
          <w:szCs w:val="22"/>
        </w:rPr>
        <w:t>Ziebertz</w:t>
      </w:r>
      <w:proofErr w:type="spellEnd"/>
      <w:r w:rsidRPr="0019267A">
        <w:rPr>
          <w:rFonts w:asciiTheme="minorHAnsi" w:hAnsiTheme="minorHAnsi"/>
          <w:i/>
          <w:sz w:val="22"/>
          <w:szCs w:val="22"/>
        </w:rPr>
        <w:t>, Hans-Georg (2001): Religionsdidaktik. Ein Leitfaden für Studium, Ausbildung und Beruf, München (zu einschlägigen Fragen).</w:t>
      </w:r>
    </w:p>
    <w:p w14:paraId="003627F2" w14:textId="77777777" w:rsidR="00234BCE" w:rsidRPr="0019267A" w:rsidRDefault="00234BCE" w:rsidP="00D00335">
      <w:pPr>
        <w:pStyle w:val="Funotentext"/>
        <w:spacing w:after="120"/>
        <w:rPr>
          <w:rFonts w:asciiTheme="minorHAnsi" w:hAnsiTheme="minorHAnsi"/>
          <w:sz w:val="22"/>
          <w:szCs w:val="22"/>
        </w:rPr>
      </w:pPr>
      <w:r w:rsidRPr="0019267A">
        <w:rPr>
          <w:rFonts w:asciiTheme="minorHAnsi" w:hAnsiTheme="minorHAnsi"/>
          <w:sz w:val="22"/>
          <w:szCs w:val="22"/>
        </w:rPr>
        <w:t>Kron, Friedrich, W. (</w:t>
      </w:r>
      <w:r w:rsidRPr="0019267A">
        <w:rPr>
          <w:rFonts w:asciiTheme="minorHAnsi" w:hAnsiTheme="minorHAnsi"/>
          <w:sz w:val="22"/>
          <w:szCs w:val="22"/>
          <w:vertAlign w:val="superscript"/>
        </w:rPr>
        <w:t>2</w:t>
      </w:r>
      <w:r w:rsidRPr="0019267A">
        <w:rPr>
          <w:rFonts w:asciiTheme="minorHAnsi" w:hAnsiTheme="minorHAnsi"/>
          <w:sz w:val="22"/>
          <w:szCs w:val="22"/>
        </w:rPr>
        <w:t>1994): Grundwissen Didaktik, München.</w:t>
      </w:r>
    </w:p>
    <w:p w14:paraId="38A72B88" w14:textId="77777777" w:rsidR="00234BCE" w:rsidRPr="0019267A" w:rsidRDefault="00234BCE" w:rsidP="00ED0D80">
      <w:pPr>
        <w:pStyle w:val="Funotentext"/>
        <w:rPr>
          <w:rFonts w:asciiTheme="minorHAnsi" w:hAnsiTheme="minorHAnsi"/>
          <w:i/>
          <w:sz w:val="22"/>
          <w:szCs w:val="22"/>
          <w:lang w:val="de-AT"/>
        </w:rPr>
      </w:pPr>
      <w:proofErr w:type="spellStart"/>
      <w:r w:rsidRPr="0019267A">
        <w:rPr>
          <w:rFonts w:asciiTheme="minorHAnsi" w:hAnsiTheme="minorHAnsi"/>
          <w:i/>
          <w:sz w:val="22"/>
          <w:szCs w:val="22"/>
          <w:lang w:val="de-AT"/>
        </w:rPr>
        <w:t>Kropač</w:t>
      </w:r>
      <w:proofErr w:type="spellEnd"/>
      <w:r w:rsidRPr="0019267A">
        <w:rPr>
          <w:rFonts w:asciiTheme="minorHAnsi" w:hAnsiTheme="minorHAnsi"/>
          <w:i/>
          <w:sz w:val="22"/>
          <w:szCs w:val="22"/>
          <w:lang w:val="de-AT"/>
        </w:rPr>
        <w:t>, Ulrich (2011): Religionsunterricht und der Bildungsauftrag der öffentlichen Schulen. Begründung und Perspektiven des Schulfaches Religionslehre. Babenhausen: LUSA.</w:t>
      </w:r>
    </w:p>
    <w:p w14:paraId="003DD83A" w14:textId="77777777" w:rsidR="00234BCE" w:rsidRPr="0019267A" w:rsidRDefault="00234BCE" w:rsidP="00CA7CD8">
      <w:pPr>
        <w:pStyle w:val="Funotentext"/>
        <w:spacing w:after="120"/>
        <w:rPr>
          <w:rFonts w:asciiTheme="minorHAnsi" w:hAnsiTheme="minorHAnsi"/>
          <w:sz w:val="22"/>
          <w:szCs w:val="22"/>
        </w:rPr>
      </w:pPr>
      <w:r w:rsidRPr="0019267A">
        <w:rPr>
          <w:rFonts w:asciiTheme="minorHAnsi" w:hAnsiTheme="minorHAnsi"/>
          <w:sz w:val="22"/>
          <w:szCs w:val="22"/>
        </w:rPr>
        <w:t>Lexikon der Religionspädagogik (</w:t>
      </w:r>
      <w:proofErr w:type="spellStart"/>
      <w:r w:rsidRPr="0019267A">
        <w:rPr>
          <w:rFonts w:asciiTheme="minorHAnsi" w:hAnsiTheme="minorHAnsi"/>
          <w:sz w:val="22"/>
          <w:szCs w:val="22"/>
        </w:rPr>
        <w:t>LexRP</w:t>
      </w:r>
      <w:proofErr w:type="spellEnd"/>
      <w:r w:rsidRPr="0019267A">
        <w:rPr>
          <w:rFonts w:asciiTheme="minorHAnsi" w:hAnsiTheme="minorHAnsi"/>
          <w:sz w:val="22"/>
          <w:szCs w:val="22"/>
        </w:rPr>
        <w:t>) (2001): Buch und CD-ROM, hrsg. von Mette, Norbert/Rickers, Folkert, Bd. 1, Neukirchen-Vluyn  (zu einzelnen Stichworten).</w:t>
      </w:r>
    </w:p>
    <w:p w14:paraId="5F9CE66F" w14:textId="77777777" w:rsidR="00234BCE" w:rsidRPr="0019267A" w:rsidRDefault="00B22ECB" w:rsidP="00D00335">
      <w:pPr>
        <w:autoSpaceDE w:val="0"/>
        <w:autoSpaceDN w:val="0"/>
        <w:adjustRightInd w:val="0"/>
        <w:spacing w:after="120"/>
        <w:rPr>
          <w:rFonts w:cs="Times New Roman"/>
        </w:rPr>
      </w:pPr>
      <w:r w:rsidRPr="0019267A">
        <w:rPr>
          <w:rFonts w:cs="Times New Roman"/>
          <w:i/>
        </w:rPr>
        <w:t>Mette, Norbert (</w:t>
      </w:r>
      <w:proofErr w:type="spellStart"/>
      <w:r w:rsidRPr="0019267A">
        <w:rPr>
          <w:rFonts w:cs="Times New Roman"/>
          <w:i/>
        </w:rPr>
        <w:t>Hg</w:t>
      </w:r>
      <w:proofErr w:type="spellEnd"/>
      <w:r w:rsidRPr="0019267A">
        <w:rPr>
          <w:rFonts w:cs="Times New Roman"/>
          <w:i/>
        </w:rPr>
        <w:t xml:space="preserve">.) (2012): Religionsunterricht als Ort der Theologie. </w:t>
      </w:r>
      <w:proofErr w:type="gramStart"/>
      <w:r w:rsidRPr="0019267A">
        <w:rPr>
          <w:rFonts w:cs="Times New Roman"/>
          <w:i/>
        </w:rPr>
        <w:t>Freiburg ;</w:t>
      </w:r>
      <w:proofErr w:type="gramEnd"/>
      <w:r w:rsidRPr="0019267A">
        <w:rPr>
          <w:rFonts w:cs="Times New Roman"/>
          <w:i/>
        </w:rPr>
        <w:t xml:space="preserve"> Wien </w:t>
      </w:r>
      <w:proofErr w:type="spellStart"/>
      <w:r w:rsidRPr="0019267A">
        <w:rPr>
          <w:rFonts w:cs="Times New Roman"/>
          <w:i/>
        </w:rPr>
        <w:t>u.a</w:t>
      </w:r>
      <w:proofErr w:type="spellEnd"/>
      <w:r w:rsidRPr="0019267A">
        <w:rPr>
          <w:rFonts w:cs="Times New Roman"/>
          <w:i/>
        </w:rPr>
        <w:t xml:space="preserve">: Herder (Quaestiones </w:t>
      </w:r>
      <w:proofErr w:type="spellStart"/>
      <w:r w:rsidRPr="0019267A">
        <w:rPr>
          <w:rFonts w:cs="Times New Roman"/>
          <w:i/>
        </w:rPr>
        <w:t>disputatae</w:t>
      </w:r>
      <w:proofErr w:type="spellEnd"/>
      <w:r w:rsidRPr="0019267A">
        <w:rPr>
          <w:rFonts w:cs="Times New Roman"/>
          <w:i/>
        </w:rPr>
        <w:t>, 247).</w:t>
      </w:r>
    </w:p>
    <w:p w14:paraId="21412777" w14:textId="77777777" w:rsidR="00234BCE" w:rsidRPr="0019267A" w:rsidRDefault="00234BCE" w:rsidP="00D00335">
      <w:pPr>
        <w:pStyle w:val="Funotentext"/>
        <w:spacing w:after="120"/>
        <w:rPr>
          <w:rFonts w:asciiTheme="minorHAnsi" w:hAnsiTheme="minorHAnsi"/>
          <w:sz w:val="22"/>
          <w:szCs w:val="22"/>
        </w:rPr>
      </w:pPr>
      <w:r w:rsidRPr="0019267A">
        <w:rPr>
          <w:rFonts w:asciiTheme="minorHAnsi" w:hAnsiTheme="minorHAnsi"/>
          <w:sz w:val="22"/>
          <w:szCs w:val="22"/>
        </w:rPr>
        <w:t xml:space="preserve">Meyer, Hilbert, </w:t>
      </w:r>
      <w:proofErr w:type="spellStart"/>
      <w:r w:rsidRPr="0019267A">
        <w:rPr>
          <w:rFonts w:asciiTheme="minorHAnsi" w:hAnsiTheme="minorHAnsi"/>
          <w:sz w:val="22"/>
          <w:szCs w:val="22"/>
        </w:rPr>
        <w:t>UnterrichtsMethoden</w:t>
      </w:r>
      <w:proofErr w:type="spellEnd"/>
      <w:r w:rsidRPr="0019267A">
        <w:rPr>
          <w:rFonts w:asciiTheme="minorHAnsi" w:hAnsiTheme="minorHAnsi"/>
          <w:sz w:val="22"/>
          <w:szCs w:val="22"/>
        </w:rPr>
        <w:t>. I (</w:t>
      </w:r>
      <w:r w:rsidRPr="0019267A">
        <w:rPr>
          <w:rFonts w:asciiTheme="minorHAnsi" w:hAnsiTheme="minorHAnsi"/>
          <w:sz w:val="22"/>
          <w:szCs w:val="22"/>
          <w:vertAlign w:val="superscript"/>
        </w:rPr>
        <w:t>12</w:t>
      </w:r>
      <w:r w:rsidRPr="0019267A">
        <w:rPr>
          <w:rFonts w:asciiTheme="minorHAnsi" w:hAnsiTheme="minorHAnsi"/>
          <w:sz w:val="22"/>
          <w:szCs w:val="22"/>
        </w:rPr>
        <w:t>2007): Theorieband, Berlin.</w:t>
      </w:r>
    </w:p>
    <w:p w14:paraId="5B93BAC0" w14:textId="77777777" w:rsidR="00234BCE" w:rsidRPr="0019267A" w:rsidRDefault="00234BCE" w:rsidP="00D00335">
      <w:pPr>
        <w:pStyle w:val="Funotentext"/>
        <w:spacing w:after="120"/>
        <w:rPr>
          <w:rFonts w:asciiTheme="minorHAnsi" w:hAnsiTheme="minorHAnsi"/>
          <w:sz w:val="22"/>
          <w:szCs w:val="22"/>
        </w:rPr>
      </w:pPr>
      <w:r w:rsidRPr="0019267A">
        <w:rPr>
          <w:rFonts w:asciiTheme="minorHAnsi" w:hAnsiTheme="minorHAnsi"/>
          <w:sz w:val="22"/>
          <w:szCs w:val="22"/>
        </w:rPr>
        <w:t>Meyer, Hilbert, Was ist guter Unterricht? (</w:t>
      </w:r>
      <w:r w:rsidRPr="0019267A">
        <w:rPr>
          <w:rFonts w:asciiTheme="minorHAnsi" w:hAnsiTheme="minorHAnsi"/>
          <w:sz w:val="22"/>
          <w:szCs w:val="22"/>
          <w:vertAlign w:val="superscript"/>
        </w:rPr>
        <w:t>4</w:t>
      </w:r>
      <w:r w:rsidRPr="0019267A">
        <w:rPr>
          <w:rFonts w:asciiTheme="minorHAnsi" w:hAnsiTheme="minorHAnsi"/>
          <w:sz w:val="22"/>
          <w:szCs w:val="22"/>
        </w:rPr>
        <w:t>2007): Berlin.</w:t>
      </w:r>
    </w:p>
    <w:p w14:paraId="4D702C45" w14:textId="77777777" w:rsidR="00234BCE" w:rsidRPr="0019267A" w:rsidRDefault="00234BCE" w:rsidP="00D00335">
      <w:pPr>
        <w:pStyle w:val="Funotentext"/>
        <w:spacing w:after="120"/>
        <w:rPr>
          <w:rFonts w:asciiTheme="minorHAnsi" w:hAnsiTheme="minorHAnsi"/>
          <w:sz w:val="22"/>
          <w:szCs w:val="22"/>
        </w:rPr>
      </w:pPr>
      <w:proofErr w:type="spellStart"/>
      <w:r w:rsidRPr="0019267A">
        <w:rPr>
          <w:rFonts w:asciiTheme="minorHAnsi" w:hAnsiTheme="minorHAnsi"/>
          <w:sz w:val="22"/>
          <w:szCs w:val="22"/>
        </w:rPr>
        <w:t>Peterßen</w:t>
      </w:r>
      <w:proofErr w:type="spellEnd"/>
      <w:r w:rsidRPr="0019267A">
        <w:rPr>
          <w:rFonts w:asciiTheme="minorHAnsi" w:hAnsiTheme="minorHAnsi"/>
          <w:sz w:val="22"/>
          <w:szCs w:val="22"/>
        </w:rPr>
        <w:t>, Wilhelm H.</w:t>
      </w:r>
      <w:r w:rsidRPr="0019267A">
        <w:rPr>
          <w:rFonts w:asciiTheme="minorHAnsi" w:hAnsiTheme="minorHAnsi"/>
          <w:sz w:val="22"/>
          <w:szCs w:val="22"/>
          <w:vertAlign w:val="superscript"/>
        </w:rPr>
        <w:t xml:space="preserve">  (9</w:t>
      </w:r>
      <w:r w:rsidRPr="0019267A">
        <w:rPr>
          <w:rFonts w:asciiTheme="minorHAnsi" w:hAnsiTheme="minorHAnsi"/>
          <w:sz w:val="22"/>
          <w:szCs w:val="22"/>
        </w:rPr>
        <w:t>2000): Handbuch Unterrichtsplanung. Grundfragen-Modelle-Stufen-Dimensionen, Oldenburg.</w:t>
      </w:r>
    </w:p>
    <w:p w14:paraId="635F28B5" w14:textId="77777777" w:rsidR="00234BCE" w:rsidRPr="0019267A" w:rsidRDefault="00234BCE" w:rsidP="00D00335">
      <w:pPr>
        <w:pStyle w:val="Funotentext"/>
        <w:spacing w:after="120"/>
        <w:rPr>
          <w:rFonts w:asciiTheme="minorHAnsi" w:hAnsiTheme="minorHAnsi"/>
          <w:i/>
          <w:sz w:val="22"/>
          <w:szCs w:val="22"/>
        </w:rPr>
      </w:pPr>
      <w:proofErr w:type="spellStart"/>
      <w:r w:rsidRPr="0019267A">
        <w:rPr>
          <w:rFonts w:asciiTheme="minorHAnsi" w:hAnsiTheme="minorHAnsi"/>
          <w:i/>
          <w:sz w:val="22"/>
          <w:szCs w:val="22"/>
        </w:rPr>
        <w:t>Porzelt</w:t>
      </w:r>
      <w:proofErr w:type="spellEnd"/>
      <w:r w:rsidRPr="0019267A">
        <w:rPr>
          <w:rFonts w:asciiTheme="minorHAnsi" w:hAnsiTheme="minorHAnsi"/>
          <w:i/>
          <w:sz w:val="22"/>
          <w:szCs w:val="22"/>
        </w:rPr>
        <w:t xml:space="preserve">, Burkard (2009): Grundlegung religiöses Lernen. Eine problemorientierte Einführung in die Religionspädagogik. Bad Heilbrunn: </w:t>
      </w:r>
      <w:proofErr w:type="spellStart"/>
      <w:r w:rsidRPr="0019267A">
        <w:rPr>
          <w:rFonts w:asciiTheme="minorHAnsi" w:hAnsiTheme="minorHAnsi"/>
          <w:i/>
          <w:sz w:val="22"/>
          <w:szCs w:val="22"/>
        </w:rPr>
        <w:t>Klinkhardt</w:t>
      </w:r>
      <w:proofErr w:type="spellEnd"/>
      <w:r w:rsidRPr="0019267A">
        <w:rPr>
          <w:rFonts w:asciiTheme="minorHAnsi" w:hAnsiTheme="minorHAnsi"/>
          <w:i/>
          <w:sz w:val="22"/>
          <w:szCs w:val="22"/>
        </w:rPr>
        <w:t>.</w:t>
      </w:r>
    </w:p>
    <w:p w14:paraId="54A99932" w14:textId="77777777" w:rsidR="00234BCE" w:rsidRPr="0019267A" w:rsidRDefault="00234BCE" w:rsidP="00D00335">
      <w:pPr>
        <w:pStyle w:val="Funotentext"/>
        <w:spacing w:after="120"/>
        <w:rPr>
          <w:rFonts w:asciiTheme="minorHAnsi" w:hAnsiTheme="minorHAnsi"/>
          <w:i/>
          <w:sz w:val="22"/>
          <w:szCs w:val="22"/>
        </w:rPr>
      </w:pPr>
      <w:r w:rsidRPr="0019267A">
        <w:rPr>
          <w:rFonts w:asciiTheme="minorHAnsi" w:hAnsiTheme="minorHAnsi"/>
          <w:i/>
          <w:sz w:val="22"/>
          <w:szCs w:val="22"/>
        </w:rPr>
        <w:t>Schneider-</w:t>
      </w:r>
      <w:proofErr w:type="spellStart"/>
      <w:r w:rsidRPr="0019267A">
        <w:rPr>
          <w:rFonts w:asciiTheme="minorHAnsi" w:hAnsiTheme="minorHAnsi"/>
          <w:i/>
          <w:sz w:val="22"/>
          <w:szCs w:val="22"/>
        </w:rPr>
        <w:t>Landorf</w:t>
      </w:r>
      <w:proofErr w:type="spellEnd"/>
      <w:r w:rsidRPr="0019267A">
        <w:rPr>
          <w:rFonts w:asciiTheme="minorHAnsi" w:hAnsiTheme="minorHAnsi"/>
          <w:i/>
          <w:sz w:val="22"/>
          <w:szCs w:val="22"/>
        </w:rPr>
        <w:t>, Mina / Spielmann, Jochen / Zitterbarth, Walter (Hg.) (2009): Handbuch Themenzentrierte Interaktion (TZI), Göttingen .</w:t>
      </w:r>
    </w:p>
    <w:p w14:paraId="0966ED28" w14:textId="77777777" w:rsidR="00234BCE" w:rsidRPr="0019267A" w:rsidRDefault="00234BCE" w:rsidP="00CA7CD8">
      <w:pPr>
        <w:pStyle w:val="Funotentext"/>
        <w:spacing w:after="120"/>
        <w:rPr>
          <w:rFonts w:asciiTheme="minorHAnsi" w:hAnsiTheme="minorHAnsi"/>
          <w:i/>
          <w:sz w:val="22"/>
          <w:szCs w:val="22"/>
        </w:rPr>
      </w:pPr>
      <w:r w:rsidRPr="0019267A">
        <w:rPr>
          <w:rFonts w:asciiTheme="minorHAnsi" w:hAnsiTheme="minorHAnsi"/>
          <w:i/>
          <w:sz w:val="22"/>
          <w:szCs w:val="22"/>
        </w:rPr>
        <w:t>Schweitzer, Friedrich (2006): Religionspädagogik. Lehrbuch Praktische Theologie Band 1, Gütersloh 2006.</w:t>
      </w:r>
    </w:p>
    <w:p w14:paraId="4CA4D0C7" w14:textId="77777777" w:rsidR="00D00335" w:rsidRPr="0019267A" w:rsidRDefault="00D00335" w:rsidP="00CA7CD8">
      <w:pPr>
        <w:pStyle w:val="Funotentext"/>
        <w:spacing w:after="120"/>
        <w:rPr>
          <w:rFonts w:asciiTheme="minorHAnsi" w:hAnsiTheme="minorHAnsi"/>
          <w:sz w:val="22"/>
          <w:szCs w:val="22"/>
        </w:rPr>
      </w:pPr>
    </w:p>
    <w:p w14:paraId="69EA3370" w14:textId="77777777" w:rsidR="00CA7CD8" w:rsidRPr="0019267A" w:rsidRDefault="007F18ED" w:rsidP="00CA7CD8">
      <w:pPr>
        <w:autoSpaceDE w:val="0"/>
        <w:autoSpaceDN w:val="0"/>
        <w:adjustRightInd w:val="0"/>
        <w:spacing w:after="120" w:line="240" w:lineRule="auto"/>
        <w:rPr>
          <w:rFonts w:cs="Times New Roman"/>
          <w:b/>
        </w:rPr>
      </w:pPr>
      <w:r w:rsidRPr="0019267A">
        <w:rPr>
          <w:rFonts w:cs="Times New Roman"/>
          <w:b/>
        </w:rPr>
        <w:t>Als Hintergrund aus der religionspädagogischen</w:t>
      </w:r>
      <w:r w:rsidR="00CA7CD8" w:rsidRPr="0019267A">
        <w:rPr>
          <w:rFonts w:cs="Times New Roman"/>
          <w:b/>
        </w:rPr>
        <w:t xml:space="preserve"> Kriteriologie</w:t>
      </w:r>
    </w:p>
    <w:p w14:paraId="58C44506" w14:textId="77777777" w:rsidR="00234BCE" w:rsidRPr="0019267A" w:rsidRDefault="00234BCE" w:rsidP="003742ED">
      <w:pPr>
        <w:pStyle w:val="Funotentext"/>
        <w:spacing w:after="120"/>
        <w:rPr>
          <w:rFonts w:asciiTheme="minorHAnsi" w:hAnsiTheme="minorHAnsi"/>
          <w:i/>
          <w:sz w:val="22"/>
          <w:szCs w:val="22"/>
        </w:rPr>
      </w:pPr>
    </w:p>
    <w:p w14:paraId="7C98E240" w14:textId="77777777" w:rsidR="00234BCE" w:rsidRPr="0019267A" w:rsidRDefault="00234BCE" w:rsidP="00CA7CD8">
      <w:pPr>
        <w:pStyle w:val="Funotentext"/>
        <w:spacing w:after="120"/>
        <w:rPr>
          <w:rFonts w:asciiTheme="minorHAnsi" w:hAnsiTheme="minorHAnsi"/>
          <w:sz w:val="22"/>
          <w:szCs w:val="22"/>
        </w:rPr>
      </w:pPr>
      <w:r w:rsidRPr="0019267A">
        <w:rPr>
          <w:rFonts w:asciiTheme="minorHAnsi" w:hAnsiTheme="minorHAnsi"/>
          <w:sz w:val="22"/>
          <w:szCs w:val="22"/>
        </w:rPr>
        <w:t>Apostolisches Schreiben Catechesi tradendae (CT), Seiner Heiligkeit Papst Johannes Paul II. über die Katechese in unserer Zeit, 16. Oktober 1979, hrsg. v. Sekretariat der Deutschen Bischofskonferenz, Bonn 1979.</w:t>
      </w:r>
    </w:p>
    <w:p w14:paraId="102CA0BF" w14:textId="77777777" w:rsidR="00234BCE" w:rsidRPr="0019267A" w:rsidRDefault="00234BCE" w:rsidP="00CA7CD8">
      <w:pPr>
        <w:pStyle w:val="Funotentext"/>
        <w:spacing w:after="120"/>
        <w:rPr>
          <w:rFonts w:asciiTheme="minorHAnsi" w:hAnsiTheme="minorHAnsi"/>
          <w:sz w:val="22"/>
          <w:szCs w:val="22"/>
        </w:rPr>
      </w:pPr>
      <w:r w:rsidRPr="0019267A">
        <w:rPr>
          <w:rFonts w:asciiTheme="minorHAnsi" w:hAnsiTheme="minorHAnsi"/>
          <w:sz w:val="22"/>
          <w:szCs w:val="22"/>
        </w:rPr>
        <w:lastRenderedPageBreak/>
        <w:t xml:space="preserve">Apostolisches Schreiben </w:t>
      </w:r>
      <w:proofErr w:type="spellStart"/>
      <w:r w:rsidRPr="0019267A">
        <w:rPr>
          <w:rFonts w:asciiTheme="minorHAnsi" w:hAnsiTheme="minorHAnsi"/>
          <w:sz w:val="22"/>
          <w:szCs w:val="22"/>
        </w:rPr>
        <w:t>Evangelii</w:t>
      </w:r>
      <w:proofErr w:type="spellEnd"/>
      <w:r w:rsidRPr="0019267A">
        <w:rPr>
          <w:rFonts w:asciiTheme="minorHAnsi" w:hAnsiTheme="minorHAnsi"/>
          <w:sz w:val="22"/>
          <w:szCs w:val="22"/>
        </w:rPr>
        <w:t xml:space="preserve"> </w:t>
      </w:r>
      <w:proofErr w:type="spellStart"/>
      <w:r w:rsidRPr="0019267A">
        <w:rPr>
          <w:rFonts w:asciiTheme="minorHAnsi" w:hAnsiTheme="minorHAnsi"/>
          <w:sz w:val="22"/>
          <w:szCs w:val="22"/>
        </w:rPr>
        <w:t>Nuntiandi</w:t>
      </w:r>
      <w:proofErr w:type="spellEnd"/>
      <w:r w:rsidRPr="0019267A">
        <w:rPr>
          <w:rFonts w:asciiTheme="minorHAnsi" w:hAnsiTheme="minorHAnsi"/>
          <w:sz w:val="22"/>
          <w:szCs w:val="22"/>
        </w:rPr>
        <w:t xml:space="preserve"> (EN), Seiner Heiligkeit Papst Paul VI. an den Episkopat, den Klerus und alle Gläubigen der Katholischen Kirche über die Evangelisierung in der Welt von heute, 8. Dezember 1975, hrsg. v. Sekretariat der deutschen Bischofskonferenz, Bonn 1975.</w:t>
      </w:r>
    </w:p>
    <w:p w14:paraId="1B1F7DA8" w14:textId="77777777" w:rsidR="00234BCE" w:rsidRPr="0019267A" w:rsidRDefault="00234BCE" w:rsidP="00CA7CD8">
      <w:pPr>
        <w:pStyle w:val="Textkrper"/>
        <w:overflowPunct/>
        <w:spacing w:after="120"/>
        <w:textAlignment w:val="auto"/>
        <w:rPr>
          <w:rFonts w:asciiTheme="minorHAnsi" w:hAnsiTheme="minorHAnsi"/>
          <w:sz w:val="22"/>
          <w:szCs w:val="22"/>
        </w:rPr>
      </w:pPr>
      <w:r w:rsidRPr="0019267A">
        <w:rPr>
          <w:rFonts w:asciiTheme="minorHAnsi" w:hAnsiTheme="minorHAnsi"/>
          <w:sz w:val="22"/>
          <w:szCs w:val="22"/>
        </w:rPr>
        <w:t xml:space="preserve">Forschungskreis Kommunikative Theologie / Communicative Theology Research Group, Kommunikative Theologie (2006): Selbstvergewisserung unserer Kultur des Theologietreibens. / Communicative Theology. </w:t>
      </w:r>
      <w:proofErr w:type="spellStart"/>
      <w:r w:rsidRPr="0019267A">
        <w:rPr>
          <w:rFonts w:asciiTheme="minorHAnsi" w:hAnsiTheme="minorHAnsi"/>
          <w:sz w:val="22"/>
          <w:szCs w:val="22"/>
        </w:rPr>
        <w:t>Reflections</w:t>
      </w:r>
      <w:proofErr w:type="spellEnd"/>
      <w:r w:rsidRPr="0019267A">
        <w:rPr>
          <w:rFonts w:asciiTheme="minorHAnsi" w:hAnsiTheme="minorHAnsi"/>
          <w:sz w:val="22"/>
          <w:szCs w:val="22"/>
        </w:rPr>
        <w:t xml:space="preserve"> on </w:t>
      </w:r>
      <w:proofErr w:type="spellStart"/>
      <w:r w:rsidRPr="0019267A">
        <w:rPr>
          <w:rFonts w:asciiTheme="minorHAnsi" w:hAnsiTheme="minorHAnsi"/>
          <w:sz w:val="22"/>
          <w:szCs w:val="22"/>
        </w:rPr>
        <w:t>the</w:t>
      </w:r>
      <w:proofErr w:type="spellEnd"/>
      <w:r w:rsidRPr="0019267A">
        <w:rPr>
          <w:rFonts w:asciiTheme="minorHAnsi" w:hAnsiTheme="minorHAnsi"/>
          <w:sz w:val="22"/>
          <w:szCs w:val="22"/>
        </w:rPr>
        <w:t xml:space="preserve"> Culture </w:t>
      </w:r>
      <w:proofErr w:type="spellStart"/>
      <w:r w:rsidRPr="0019267A">
        <w:rPr>
          <w:rFonts w:asciiTheme="minorHAnsi" w:hAnsiTheme="minorHAnsi"/>
          <w:sz w:val="22"/>
          <w:szCs w:val="22"/>
        </w:rPr>
        <w:t>of</w:t>
      </w:r>
      <w:proofErr w:type="spellEnd"/>
      <w:r w:rsidRPr="0019267A">
        <w:rPr>
          <w:rFonts w:asciiTheme="minorHAnsi" w:hAnsiTheme="minorHAnsi"/>
          <w:sz w:val="22"/>
          <w:szCs w:val="22"/>
        </w:rPr>
        <w:t xml:space="preserve"> </w:t>
      </w:r>
      <w:proofErr w:type="spellStart"/>
      <w:r w:rsidRPr="0019267A">
        <w:rPr>
          <w:rFonts w:asciiTheme="minorHAnsi" w:hAnsiTheme="minorHAnsi"/>
          <w:sz w:val="22"/>
          <w:szCs w:val="22"/>
        </w:rPr>
        <w:t>Our</w:t>
      </w:r>
      <w:proofErr w:type="spellEnd"/>
      <w:r w:rsidRPr="0019267A">
        <w:rPr>
          <w:rFonts w:asciiTheme="minorHAnsi" w:hAnsiTheme="minorHAnsi"/>
          <w:sz w:val="22"/>
          <w:szCs w:val="22"/>
        </w:rPr>
        <w:t xml:space="preserve"> Practice </w:t>
      </w:r>
      <w:proofErr w:type="spellStart"/>
      <w:r w:rsidRPr="0019267A">
        <w:rPr>
          <w:rFonts w:asciiTheme="minorHAnsi" w:hAnsiTheme="minorHAnsi"/>
          <w:sz w:val="22"/>
          <w:szCs w:val="22"/>
        </w:rPr>
        <w:t>of</w:t>
      </w:r>
      <w:proofErr w:type="spellEnd"/>
      <w:r w:rsidRPr="0019267A">
        <w:rPr>
          <w:rFonts w:asciiTheme="minorHAnsi" w:hAnsiTheme="minorHAnsi"/>
          <w:sz w:val="22"/>
          <w:szCs w:val="22"/>
        </w:rPr>
        <w:t xml:space="preserve"> Theology, Wien-Berlin (Deutsch und Englisch) – Übersichten als Hintergrund der Religionsdidaktik (ausführlich in der RP Kriteriologie)</w:t>
      </w:r>
    </w:p>
    <w:p w14:paraId="64D175A6" w14:textId="2AD1327F" w:rsidR="00234BCE" w:rsidRPr="0019267A" w:rsidRDefault="00234BCE" w:rsidP="00B567B4">
      <w:pPr>
        <w:pStyle w:val="Funotentext"/>
        <w:rPr>
          <w:rFonts w:asciiTheme="minorHAnsi" w:hAnsiTheme="minorHAnsi"/>
          <w:sz w:val="22"/>
          <w:szCs w:val="22"/>
        </w:rPr>
      </w:pPr>
      <w:r w:rsidRPr="0019267A">
        <w:rPr>
          <w:rFonts w:asciiTheme="minorHAnsi" w:hAnsiTheme="minorHAnsi"/>
          <w:sz w:val="22"/>
          <w:szCs w:val="22"/>
        </w:rPr>
        <w:t>Hilberath, Bernd Jochen; Scharer, Matthias (2012): Kommunikative Theologie. Grundlagen - Erfahrungen - Klärungen. 1. Aufl. Ostfildern: Matthias-Grünewald (in Auswahl).</w:t>
      </w:r>
    </w:p>
    <w:p w14:paraId="368AE949" w14:textId="77777777" w:rsidR="00B567B4" w:rsidRDefault="00B567B4" w:rsidP="003742ED">
      <w:pPr>
        <w:pStyle w:val="Funotentext"/>
        <w:spacing w:after="120"/>
        <w:rPr>
          <w:rFonts w:asciiTheme="minorHAnsi" w:hAnsiTheme="minorHAnsi"/>
          <w:sz w:val="22"/>
          <w:szCs w:val="22"/>
        </w:rPr>
      </w:pPr>
    </w:p>
    <w:p w14:paraId="529B3F1D" w14:textId="77777777" w:rsidR="00234BCE" w:rsidRPr="0019267A" w:rsidRDefault="00234BCE" w:rsidP="003742ED">
      <w:pPr>
        <w:pStyle w:val="Funotentext"/>
        <w:spacing w:after="120"/>
        <w:rPr>
          <w:rFonts w:asciiTheme="minorHAnsi" w:hAnsiTheme="minorHAnsi"/>
          <w:sz w:val="22"/>
          <w:szCs w:val="22"/>
        </w:rPr>
      </w:pPr>
      <w:proofErr w:type="spellStart"/>
      <w:r w:rsidRPr="0019267A">
        <w:rPr>
          <w:rFonts w:asciiTheme="minorHAnsi" w:hAnsiTheme="minorHAnsi"/>
          <w:sz w:val="22"/>
          <w:szCs w:val="22"/>
        </w:rPr>
        <w:t>Werbick</w:t>
      </w:r>
      <w:proofErr w:type="spellEnd"/>
      <w:r w:rsidRPr="0019267A">
        <w:rPr>
          <w:rFonts w:asciiTheme="minorHAnsi" w:hAnsiTheme="minorHAnsi"/>
          <w:sz w:val="22"/>
          <w:szCs w:val="22"/>
        </w:rPr>
        <w:t xml:space="preserve">, Jürgen (1989): </w:t>
      </w:r>
      <w:proofErr w:type="spellStart"/>
      <w:r w:rsidRPr="0019267A">
        <w:rPr>
          <w:rFonts w:asciiTheme="minorHAnsi" w:hAnsiTheme="minorHAnsi"/>
          <w:sz w:val="22"/>
          <w:szCs w:val="22"/>
        </w:rPr>
        <w:t>Glaubenlernen</w:t>
      </w:r>
      <w:proofErr w:type="spellEnd"/>
      <w:r w:rsidRPr="0019267A">
        <w:rPr>
          <w:rFonts w:asciiTheme="minorHAnsi" w:hAnsiTheme="minorHAnsi"/>
          <w:sz w:val="22"/>
          <w:szCs w:val="22"/>
        </w:rPr>
        <w:t xml:space="preserve"> aus Erfahrung. Grundbegriffe einer Didaktik des Glaubens, München.</w:t>
      </w:r>
    </w:p>
    <w:p w14:paraId="28D12543" w14:textId="77777777" w:rsidR="001C56D5" w:rsidRPr="0019267A" w:rsidRDefault="001C56D5" w:rsidP="00CA7CD8">
      <w:pPr>
        <w:pStyle w:val="Textkrper"/>
        <w:overflowPunct/>
        <w:spacing w:after="120"/>
        <w:textAlignment w:val="auto"/>
        <w:rPr>
          <w:rFonts w:asciiTheme="minorHAnsi" w:hAnsiTheme="minorHAnsi"/>
          <w:i/>
          <w:sz w:val="22"/>
          <w:szCs w:val="22"/>
        </w:rPr>
      </w:pPr>
    </w:p>
    <w:p w14:paraId="7A8F3A20" w14:textId="77777777" w:rsidR="00CA7CD8" w:rsidRPr="0019267A" w:rsidRDefault="007F18ED" w:rsidP="00CA7CD8">
      <w:pPr>
        <w:pStyle w:val="Funotentext"/>
        <w:spacing w:after="120"/>
        <w:rPr>
          <w:rFonts w:asciiTheme="minorHAnsi" w:hAnsiTheme="minorHAnsi"/>
          <w:b/>
          <w:sz w:val="22"/>
          <w:szCs w:val="22"/>
        </w:rPr>
      </w:pPr>
      <w:r w:rsidRPr="0019267A">
        <w:rPr>
          <w:rFonts w:asciiTheme="minorHAnsi" w:hAnsiTheme="minorHAnsi"/>
          <w:b/>
          <w:sz w:val="22"/>
          <w:szCs w:val="22"/>
        </w:rPr>
        <w:t>Als Hintergrund aus der religionspädagogischen</w:t>
      </w:r>
      <w:r w:rsidR="00CA7CD8" w:rsidRPr="0019267A">
        <w:rPr>
          <w:rFonts w:asciiTheme="minorHAnsi" w:hAnsiTheme="minorHAnsi"/>
          <w:b/>
          <w:sz w:val="22"/>
          <w:szCs w:val="22"/>
        </w:rPr>
        <w:t xml:space="preserve"> Kairologie</w:t>
      </w:r>
    </w:p>
    <w:p w14:paraId="63B5E611" w14:textId="77777777" w:rsidR="00CA7CD8" w:rsidRPr="0019267A" w:rsidRDefault="00CA7CD8" w:rsidP="00CA7CD8">
      <w:pPr>
        <w:autoSpaceDE w:val="0"/>
        <w:autoSpaceDN w:val="0"/>
        <w:adjustRightInd w:val="0"/>
        <w:spacing w:after="0" w:line="240" w:lineRule="auto"/>
        <w:rPr>
          <w:rFonts w:eastAsia="Arial Unicode MS" w:cs="Times New Roman"/>
        </w:rPr>
      </w:pPr>
      <w:r w:rsidRPr="0019267A">
        <w:rPr>
          <w:rFonts w:eastAsia="Arial Unicode MS" w:cs="Times New Roman"/>
        </w:rPr>
        <w:t>Schweitzer, Friedrich (2007): Lebensgeschichte und Religion. Religiöse Entwicklung und Erziehung im Kindes- und Jugendalter. 6. Aufl. Gütersloh: Gütersloher Verl.-Haus.</w:t>
      </w:r>
    </w:p>
    <w:p w14:paraId="54481189" w14:textId="77777777" w:rsidR="00ED3BA5" w:rsidRPr="0019267A" w:rsidRDefault="00ED3BA5" w:rsidP="00ED3BA5">
      <w:pPr>
        <w:pStyle w:val="Funotentext"/>
        <w:spacing w:after="120"/>
        <w:rPr>
          <w:rFonts w:asciiTheme="minorHAnsi" w:hAnsiTheme="minorHAnsi"/>
          <w:b/>
          <w:sz w:val="22"/>
          <w:szCs w:val="22"/>
        </w:rPr>
      </w:pPr>
    </w:p>
    <w:p w14:paraId="6BD59C2B" w14:textId="77777777" w:rsidR="00ED3BA5" w:rsidRPr="0019267A" w:rsidRDefault="00ED3BA5" w:rsidP="00ED3BA5">
      <w:pPr>
        <w:pStyle w:val="Funotentext"/>
        <w:spacing w:after="120"/>
        <w:rPr>
          <w:rFonts w:asciiTheme="minorHAnsi" w:hAnsiTheme="minorHAnsi"/>
          <w:b/>
          <w:sz w:val="22"/>
          <w:szCs w:val="22"/>
        </w:rPr>
      </w:pPr>
      <w:r w:rsidRPr="0019267A">
        <w:rPr>
          <w:rFonts w:asciiTheme="minorHAnsi" w:hAnsiTheme="minorHAnsi"/>
          <w:b/>
          <w:sz w:val="22"/>
          <w:szCs w:val="22"/>
        </w:rPr>
        <w:t>Kirchliche Texte</w:t>
      </w:r>
      <w:r w:rsidR="007F18ED" w:rsidRPr="0019267A">
        <w:rPr>
          <w:rFonts w:asciiTheme="minorHAnsi" w:hAnsiTheme="minorHAnsi"/>
          <w:b/>
          <w:sz w:val="22"/>
          <w:szCs w:val="22"/>
        </w:rPr>
        <w:t xml:space="preserve"> im Kontext der Religionsdidaktik</w:t>
      </w:r>
    </w:p>
    <w:p w14:paraId="7CD510EF" w14:textId="77777777" w:rsidR="00ED3BA5" w:rsidRPr="0019267A" w:rsidRDefault="00ED3BA5" w:rsidP="00ED3BA5">
      <w:pPr>
        <w:pStyle w:val="Funotentext"/>
        <w:spacing w:after="120"/>
        <w:rPr>
          <w:rFonts w:asciiTheme="minorHAnsi" w:hAnsiTheme="minorHAnsi"/>
          <w:b/>
          <w:i/>
          <w:sz w:val="22"/>
          <w:szCs w:val="22"/>
        </w:rPr>
      </w:pPr>
      <w:r w:rsidRPr="0019267A">
        <w:rPr>
          <w:rFonts w:asciiTheme="minorHAnsi" w:hAnsiTheme="minorHAnsi"/>
          <w:b/>
          <w:i/>
          <w:sz w:val="22"/>
          <w:szCs w:val="22"/>
        </w:rPr>
        <w:t>Gemeinsame Synode der Bistümer in der Bundesrepublik Deutschland. Beschlüsse der Vollversammlung. Offizielle Gesamtausgabe I, Freiburg u.a.O. 1979, 123-152; 511-548.</w:t>
      </w:r>
    </w:p>
    <w:p w14:paraId="14F78FA5" w14:textId="77777777" w:rsidR="00ED3BA5" w:rsidRPr="0019267A" w:rsidRDefault="00ED3BA5" w:rsidP="00CA7CD8">
      <w:pPr>
        <w:autoSpaceDE w:val="0"/>
        <w:autoSpaceDN w:val="0"/>
        <w:adjustRightInd w:val="0"/>
        <w:spacing w:after="120" w:line="240" w:lineRule="auto"/>
        <w:rPr>
          <w:rFonts w:cs="Times New Roman"/>
          <w:b/>
          <w:i/>
        </w:rPr>
      </w:pPr>
      <w:r w:rsidRPr="0019267A">
        <w:rPr>
          <w:rFonts w:cs="Times New Roman"/>
          <w:b/>
          <w:i/>
        </w:rPr>
        <w:t>Der Religionsunterricht vor neuen Herausforderungen. Herausgegeben von Sekretariat der Deutschen Bischofskonferenz. Bonn (Die deutschen Bischöfe, 80), 16. Februar 2005.</w:t>
      </w:r>
    </w:p>
    <w:p w14:paraId="784E794A" w14:textId="77777777" w:rsidR="00ED3BA5" w:rsidRPr="0019267A" w:rsidRDefault="00ED3BA5" w:rsidP="00CA7CD8">
      <w:pPr>
        <w:autoSpaceDE w:val="0"/>
        <w:autoSpaceDN w:val="0"/>
        <w:adjustRightInd w:val="0"/>
        <w:spacing w:after="120" w:line="240" w:lineRule="auto"/>
        <w:rPr>
          <w:rFonts w:cs="Times New Roman"/>
          <w:b/>
          <w:i/>
        </w:rPr>
      </w:pPr>
      <w:r w:rsidRPr="0019267A">
        <w:rPr>
          <w:rFonts w:cs="Times New Roman"/>
          <w:b/>
          <w:i/>
        </w:rPr>
        <w:t>Die bildende Kraft des Religionsunterrichts. Zur Konfessionalität des katholischen Religionsunterrichts. Herausgegeben von Sekretariat der Deutschen Bischofskonferenz. Bonn (Die deutschen Bischöfe, 56), 27. September 1996.</w:t>
      </w:r>
    </w:p>
    <w:p w14:paraId="75900F9B" w14:textId="77777777" w:rsidR="00234BCE" w:rsidRPr="0019267A" w:rsidRDefault="00234BCE" w:rsidP="00CA7CD8">
      <w:pPr>
        <w:autoSpaceDE w:val="0"/>
        <w:autoSpaceDN w:val="0"/>
        <w:adjustRightInd w:val="0"/>
        <w:spacing w:after="120" w:line="240" w:lineRule="auto"/>
        <w:rPr>
          <w:rFonts w:cs="Times New Roman"/>
          <w:b/>
        </w:rPr>
      </w:pPr>
    </w:p>
    <w:p w14:paraId="32B393BD" w14:textId="77777777" w:rsidR="00355705" w:rsidRPr="0019267A" w:rsidRDefault="000300FE" w:rsidP="00CA7CD8">
      <w:pPr>
        <w:autoSpaceDE w:val="0"/>
        <w:autoSpaceDN w:val="0"/>
        <w:adjustRightInd w:val="0"/>
        <w:spacing w:after="120" w:line="240" w:lineRule="auto"/>
        <w:rPr>
          <w:rFonts w:cs="Times New Roman"/>
          <w:b/>
        </w:rPr>
      </w:pPr>
      <w:r w:rsidRPr="0019267A">
        <w:rPr>
          <w:rFonts w:cs="Times New Roman"/>
          <w:b/>
        </w:rPr>
        <w:t xml:space="preserve">Aktuelle </w:t>
      </w:r>
      <w:r w:rsidR="00355705" w:rsidRPr="0019267A">
        <w:rPr>
          <w:rFonts w:cs="Times New Roman"/>
          <w:b/>
        </w:rPr>
        <w:t xml:space="preserve">Literatur zu Vorlesung und Seminar </w:t>
      </w:r>
    </w:p>
    <w:p w14:paraId="2E3778D3" w14:textId="77777777" w:rsidR="00234BCE" w:rsidRPr="0019267A" w:rsidRDefault="00234BCE" w:rsidP="00B8693D">
      <w:pPr>
        <w:pStyle w:val="Funotentext"/>
        <w:rPr>
          <w:rFonts w:asciiTheme="minorHAnsi" w:hAnsiTheme="minorHAnsi"/>
          <w:i/>
          <w:sz w:val="22"/>
          <w:szCs w:val="22"/>
        </w:rPr>
      </w:pPr>
    </w:p>
    <w:p w14:paraId="21231537" w14:textId="77777777" w:rsidR="00234BCE" w:rsidRPr="0019267A" w:rsidRDefault="00234BCE" w:rsidP="00234BCE">
      <w:pPr>
        <w:pStyle w:val="Funotentext"/>
        <w:rPr>
          <w:rFonts w:asciiTheme="minorHAnsi" w:hAnsiTheme="minorHAnsi"/>
          <w:i/>
          <w:sz w:val="22"/>
          <w:szCs w:val="22"/>
          <w:lang w:val="de-AT"/>
        </w:rPr>
      </w:pPr>
      <w:r w:rsidRPr="0019267A">
        <w:rPr>
          <w:rFonts w:asciiTheme="minorHAnsi" w:hAnsiTheme="minorHAnsi"/>
          <w:i/>
          <w:sz w:val="22"/>
          <w:szCs w:val="22"/>
          <w:lang w:val="de-AT"/>
        </w:rPr>
        <w:t>Aslan, Ednan (2008): Gewalterfahrungen muslimischer Kinder und Stellung der Gewalt im islamischen Religionsunterricht (IRU). In: Wolfgang Palaver, Roman Siebenrock und Dietmar Regensburger (</w:t>
      </w:r>
      <w:proofErr w:type="spellStart"/>
      <w:r w:rsidRPr="0019267A">
        <w:rPr>
          <w:rFonts w:asciiTheme="minorHAnsi" w:hAnsiTheme="minorHAnsi"/>
          <w:i/>
          <w:sz w:val="22"/>
          <w:szCs w:val="22"/>
          <w:lang w:val="de-AT"/>
        </w:rPr>
        <w:t>Hg</w:t>
      </w:r>
      <w:proofErr w:type="spellEnd"/>
      <w:r w:rsidRPr="0019267A">
        <w:rPr>
          <w:rFonts w:asciiTheme="minorHAnsi" w:hAnsiTheme="minorHAnsi"/>
          <w:i/>
          <w:sz w:val="22"/>
          <w:szCs w:val="22"/>
          <w:lang w:val="de-AT"/>
        </w:rPr>
        <w:t>.): Westliche Moderne, Christentum und Islam. Gewalt als Anfrage an monotheistische Religionen. 1. Aufl. Innsbruck: Innsbruck Univ. Press, S. 257–266.</w:t>
      </w:r>
    </w:p>
    <w:p w14:paraId="59F19B4C" w14:textId="77777777" w:rsidR="00234BCE" w:rsidRPr="0019267A" w:rsidRDefault="00234BCE" w:rsidP="00B8693D">
      <w:pPr>
        <w:pStyle w:val="Funotentext"/>
        <w:rPr>
          <w:rFonts w:asciiTheme="minorHAnsi" w:hAnsiTheme="minorHAnsi"/>
          <w:i/>
          <w:sz w:val="22"/>
          <w:szCs w:val="22"/>
        </w:rPr>
      </w:pPr>
    </w:p>
    <w:p w14:paraId="24DF94EB" w14:textId="77777777" w:rsidR="00234BCE" w:rsidRPr="0019267A" w:rsidRDefault="00234BCE" w:rsidP="00ED0D80">
      <w:pPr>
        <w:pStyle w:val="Funotentext"/>
        <w:rPr>
          <w:rFonts w:asciiTheme="minorHAnsi" w:hAnsiTheme="minorHAnsi"/>
          <w:b/>
          <w:i/>
          <w:sz w:val="22"/>
          <w:szCs w:val="22"/>
          <w:lang w:val="de-AT"/>
        </w:rPr>
      </w:pPr>
      <w:r w:rsidRPr="0019267A">
        <w:rPr>
          <w:rFonts w:asciiTheme="minorHAnsi" w:hAnsiTheme="minorHAnsi"/>
          <w:b/>
          <w:i/>
          <w:sz w:val="22"/>
          <w:szCs w:val="22"/>
          <w:lang w:val="de-AT"/>
        </w:rPr>
        <w:t>Adam, Gottfried; Lachmann, Rainer (</w:t>
      </w:r>
      <w:proofErr w:type="spellStart"/>
      <w:r w:rsidRPr="0019267A">
        <w:rPr>
          <w:rFonts w:asciiTheme="minorHAnsi" w:hAnsiTheme="minorHAnsi"/>
          <w:b/>
          <w:i/>
          <w:sz w:val="22"/>
          <w:szCs w:val="22"/>
          <w:lang w:val="de-AT"/>
        </w:rPr>
        <w:t>Hg</w:t>
      </w:r>
      <w:proofErr w:type="spellEnd"/>
      <w:r w:rsidRPr="0019267A">
        <w:rPr>
          <w:rFonts w:asciiTheme="minorHAnsi" w:hAnsiTheme="minorHAnsi"/>
          <w:b/>
          <w:i/>
          <w:sz w:val="22"/>
          <w:szCs w:val="22"/>
          <w:lang w:val="de-AT"/>
        </w:rPr>
        <w:t xml:space="preserve">.) (2010): Methodisches Kompendium für den Religionsunterricht. Aufbaukurs: </w:t>
      </w:r>
      <w:proofErr w:type="spellStart"/>
      <w:r w:rsidRPr="0019267A">
        <w:rPr>
          <w:rFonts w:asciiTheme="minorHAnsi" w:hAnsiTheme="minorHAnsi"/>
          <w:b/>
          <w:i/>
          <w:sz w:val="22"/>
          <w:szCs w:val="22"/>
          <w:lang w:val="de-AT"/>
        </w:rPr>
        <w:t>Vandenhoeck</w:t>
      </w:r>
      <w:proofErr w:type="spellEnd"/>
      <w:r w:rsidRPr="0019267A">
        <w:rPr>
          <w:rFonts w:asciiTheme="minorHAnsi" w:hAnsiTheme="minorHAnsi"/>
          <w:b/>
          <w:i/>
          <w:sz w:val="22"/>
          <w:szCs w:val="22"/>
          <w:lang w:val="de-AT"/>
        </w:rPr>
        <w:t xml:space="preserve"> &amp; Ruprecht.</w:t>
      </w:r>
    </w:p>
    <w:p w14:paraId="09EC77D1" w14:textId="77777777" w:rsidR="00234BCE" w:rsidRPr="0019267A" w:rsidRDefault="00234BCE" w:rsidP="00CF0E33">
      <w:pPr>
        <w:pStyle w:val="Funotentext"/>
        <w:rPr>
          <w:rFonts w:asciiTheme="minorHAnsi" w:hAnsiTheme="minorHAnsi"/>
          <w:i/>
          <w:sz w:val="22"/>
          <w:szCs w:val="22"/>
        </w:rPr>
      </w:pPr>
      <w:r w:rsidRPr="0019267A">
        <w:rPr>
          <w:rFonts w:asciiTheme="minorHAnsi" w:hAnsiTheme="minorHAnsi"/>
          <w:i/>
          <w:sz w:val="22"/>
          <w:szCs w:val="22"/>
          <w:lang w:val="en-US"/>
        </w:rPr>
        <w:t>Al-</w:t>
      </w:r>
      <w:proofErr w:type="spellStart"/>
      <w:r w:rsidRPr="0019267A">
        <w:rPr>
          <w:rFonts w:asciiTheme="minorHAnsi" w:hAnsiTheme="minorHAnsi"/>
          <w:i/>
          <w:sz w:val="22"/>
          <w:szCs w:val="22"/>
          <w:lang w:val="en-US"/>
        </w:rPr>
        <w:t>Moneyyer</w:t>
      </w:r>
      <w:proofErr w:type="spellEnd"/>
      <w:r w:rsidRPr="0019267A">
        <w:rPr>
          <w:rFonts w:asciiTheme="minorHAnsi" w:hAnsiTheme="minorHAnsi"/>
          <w:i/>
          <w:sz w:val="22"/>
          <w:szCs w:val="22"/>
          <w:lang w:val="en-US"/>
        </w:rPr>
        <w:t xml:space="preserve">, Ina; </w:t>
      </w:r>
      <w:proofErr w:type="spellStart"/>
      <w:r w:rsidRPr="0019267A">
        <w:rPr>
          <w:rFonts w:asciiTheme="minorHAnsi" w:hAnsiTheme="minorHAnsi"/>
          <w:i/>
          <w:sz w:val="22"/>
          <w:szCs w:val="22"/>
          <w:lang w:val="en-US"/>
        </w:rPr>
        <w:t>Kaddor</w:t>
      </w:r>
      <w:proofErr w:type="spellEnd"/>
      <w:r w:rsidRPr="0019267A">
        <w:rPr>
          <w:rFonts w:asciiTheme="minorHAnsi" w:hAnsiTheme="minorHAnsi"/>
          <w:i/>
          <w:sz w:val="22"/>
          <w:szCs w:val="22"/>
          <w:lang w:val="en-US"/>
        </w:rPr>
        <w:t xml:space="preserve">, </w:t>
      </w:r>
      <w:proofErr w:type="spellStart"/>
      <w:r w:rsidRPr="0019267A">
        <w:rPr>
          <w:rFonts w:asciiTheme="minorHAnsi" w:hAnsiTheme="minorHAnsi"/>
          <w:i/>
          <w:sz w:val="22"/>
          <w:szCs w:val="22"/>
          <w:lang w:val="en-US"/>
        </w:rPr>
        <w:t>Lamya</w:t>
      </w:r>
      <w:proofErr w:type="spellEnd"/>
      <w:r w:rsidRPr="0019267A">
        <w:rPr>
          <w:rFonts w:asciiTheme="minorHAnsi" w:hAnsiTheme="minorHAnsi"/>
          <w:i/>
          <w:sz w:val="22"/>
          <w:szCs w:val="22"/>
          <w:lang w:val="en-US"/>
        </w:rPr>
        <w:t xml:space="preserve"> (2011): </w:t>
      </w:r>
      <w:proofErr w:type="spellStart"/>
      <w:r w:rsidRPr="0019267A">
        <w:rPr>
          <w:rFonts w:asciiTheme="minorHAnsi" w:hAnsiTheme="minorHAnsi"/>
          <w:i/>
          <w:sz w:val="22"/>
          <w:szCs w:val="22"/>
          <w:lang w:val="en-US"/>
        </w:rPr>
        <w:t>Saphir</w:t>
      </w:r>
      <w:proofErr w:type="spellEnd"/>
      <w:r w:rsidRPr="0019267A">
        <w:rPr>
          <w:rFonts w:asciiTheme="minorHAnsi" w:hAnsiTheme="minorHAnsi"/>
          <w:i/>
          <w:sz w:val="22"/>
          <w:szCs w:val="22"/>
          <w:lang w:val="en-US"/>
        </w:rPr>
        <w:t xml:space="preserve">. </w:t>
      </w:r>
      <w:r w:rsidRPr="0019267A">
        <w:rPr>
          <w:rFonts w:asciiTheme="minorHAnsi" w:hAnsiTheme="minorHAnsi"/>
          <w:i/>
          <w:sz w:val="22"/>
          <w:szCs w:val="22"/>
        </w:rPr>
        <w:t xml:space="preserve">Islamisches Religionsbuch für junge Musliminnen und Muslime. München: </w:t>
      </w:r>
      <w:proofErr w:type="spellStart"/>
      <w:r w:rsidRPr="0019267A">
        <w:rPr>
          <w:rFonts w:asciiTheme="minorHAnsi" w:hAnsiTheme="minorHAnsi"/>
          <w:i/>
          <w:sz w:val="22"/>
          <w:szCs w:val="22"/>
        </w:rPr>
        <w:t>Kösel</w:t>
      </w:r>
      <w:proofErr w:type="spellEnd"/>
      <w:r w:rsidRPr="0019267A">
        <w:rPr>
          <w:rFonts w:asciiTheme="minorHAnsi" w:hAnsiTheme="minorHAnsi"/>
          <w:i/>
          <w:sz w:val="22"/>
          <w:szCs w:val="22"/>
        </w:rPr>
        <w:t>.</w:t>
      </w:r>
    </w:p>
    <w:p w14:paraId="4FBD38C2" w14:textId="77777777" w:rsidR="00234BCE" w:rsidRPr="0019267A" w:rsidRDefault="00234BCE" w:rsidP="00CF0E33">
      <w:pPr>
        <w:pStyle w:val="Funotentext"/>
        <w:rPr>
          <w:rFonts w:asciiTheme="minorHAnsi" w:hAnsiTheme="minorHAnsi"/>
          <w:b/>
          <w:i/>
          <w:sz w:val="22"/>
          <w:szCs w:val="22"/>
        </w:rPr>
      </w:pPr>
    </w:p>
    <w:p w14:paraId="29374E48" w14:textId="77777777" w:rsidR="00234BCE" w:rsidRPr="0019267A" w:rsidRDefault="00234BCE" w:rsidP="00CF0E33">
      <w:pPr>
        <w:pStyle w:val="Funotentext"/>
        <w:rPr>
          <w:rFonts w:asciiTheme="minorHAnsi" w:hAnsiTheme="minorHAnsi"/>
          <w:i/>
          <w:sz w:val="22"/>
          <w:szCs w:val="22"/>
        </w:rPr>
      </w:pPr>
      <w:r w:rsidRPr="0019267A">
        <w:rPr>
          <w:rFonts w:asciiTheme="minorHAnsi" w:hAnsiTheme="minorHAnsi"/>
          <w:i/>
          <w:sz w:val="22"/>
          <w:szCs w:val="22"/>
        </w:rPr>
        <w:t xml:space="preserve">Behr, Harun (2008): Islamische Erziehungs- und Bildungslehre. </w:t>
      </w:r>
      <w:proofErr w:type="spellStart"/>
      <w:r w:rsidRPr="0019267A">
        <w:rPr>
          <w:rFonts w:asciiTheme="minorHAnsi" w:hAnsiTheme="minorHAnsi"/>
          <w:i/>
          <w:sz w:val="22"/>
          <w:szCs w:val="22"/>
        </w:rPr>
        <w:t>Hg</w:t>
      </w:r>
      <w:proofErr w:type="spellEnd"/>
      <w:r w:rsidRPr="0019267A">
        <w:rPr>
          <w:rFonts w:asciiTheme="minorHAnsi" w:hAnsiTheme="minorHAnsi"/>
          <w:i/>
          <w:sz w:val="22"/>
          <w:szCs w:val="22"/>
        </w:rPr>
        <w:t xml:space="preserve">. v. </w:t>
      </w:r>
      <w:proofErr w:type="spellStart"/>
      <w:r w:rsidRPr="0019267A">
        <w:rPr>
          <w:rFonts w:asciiTheme="minorHAnsi" w:hAnsiTheme="minorHAnsi"/>
          <w:i/>
          <w:sz w:val="22"/>
          <w:szCs w:val="22"/>
        </w:rPr>
        <w:t>Lamya</w:t>
      </w:r>
      <w:proofErr w:type="spellEnd"/>
      <w:r w:rsidRPr="0019267A">
        <w:rPr>
          <w:rFonts w:asciiTheme="minorHAnsi" w:hAnsiTheme="minorHAnsi"/>
          <w:i/>
          <w:sz w:val="22"/>
          <w:szCs w:val="22"/>
        </w:rPr>
        <w:t xml:space="preserve"> </w:t>
      </w:r>
      <w:proofErr w:type="spellStart"/>
      <w:r w:rsidRPr="0019267A">
        <w:rPr>
          <w:rFonts w:asciiTheme="minorHAnsi" w:hAnsiTheme="minorHAnsi"/>
          <w:i/>
          <w:sz w:val="22"/>
          <w:szCs w:val="22"/>
        </w:rPr>
        <w:t>Kaddor</w:t>
      </w:r>
      <w:proofErr w:type="spellEnd"/>
      <w:r w:rsidRPr="0019267A">
        <w:rPr>
          <w:rFonts w:asciiTheme="minorHAnsi" w:hAnsiTheme="minorHAnsi"/>
          <w:i/>
          <w:sz w:val="22"/>
          <w:szCs w:val="22"/>
        </w:rPr>
        <w:t xml:space="preserve">. Berlin, Münster: </w:t>
      </w:r>
      <w:proofErr w:type="spellStart"/>
      <w:r w:rsidRPr="0019267A">
        <w:rPr>
          <w:rFonts w:asciiTheme="minorHAnsi" w:hAnsiTheme="minorHAnsi"/>
          <w:i/>
          <w:sz w:val="22"/>
          <w:szCs w:val="22"/>
        </w:rPr>
        <w:t>Lit</w:t>
      </w:r>
      <w:proofErr w:type="spellEnd"/>
      <w:r w:rsidRPr="0019267A">
        <w:rPr>
          <w:rFonts w:asciiTheme="minorHAnsi" w:hAnsiTheme="minorHAnsi"/>
          <w:i/>
          <w:sz w:val="22"/>
          <w:szCs w:val="22"/>
        </w:rPr>
        <w:t>.</w:t>
      </w:r>
    </w:p>
    <w:p w14:paraId="49C2F7E6" w14:textId="77777777" w:rsidR="00234BCE" w:rsidRPr="0019267A" w:rsidRDefault="00234BCE" w:rsidP="00CA7CD8">
      <w:pPr>
        <w:autoSpaceDE w:val="0"/>
        <w:autoSpaceDN w:val="0"/>
        <w:adjustRightInd w:val="0"/>
        <w:spacing w:after="120" w:line="240" w:lineRule="auto"/>
        <w:rPr>
          <w:rFonts w:cs="Times New Roman"/>
          <w:i/>
        </w:rPr>
      </w:pPr>
    </w:p>
    <w:p w14:paraId="57AD00EE" w14:textId="77777777" w:rsidR="00234BCE" w:rsidRPr="0019267A" w:rsidRDefault="00234BCE" w:rsidP="00CA7CD8">
      <w:pPr>
        <w:autoSpaceDE w:val="0"/>
        <w:autoSpaceDN w:val="0"/>
        <w:adjustRightInd w:val="0"/>
        <w:spacing w:after="120" w:line="240" w:lineRule="auto"/>
        <w:rPr>
          <w:rFonts w:cs="Times New Roman"/>
          <w:b/>
          <w:i/>
        </w:rPr>
      </w:pPr>
      <w:proofErr w:type="spellStart"/>
      <w:r w:rsidRPr="0019267A">
        <w:rPr>
          <w:rFonts w:cs="Times New Roman"/>
          <w:b/>
          <w:i/>
        </w:rPr>
        <w:t>Biemer</w:t>
      </w:r>
      <w:proofErr w:type="spellEnd"/>
      <w:r w:rsidRPr="0019267A">
        <w:rPr>
          <w:rFonts w:cs="Times New Roman"/>
          <w:b/>
          <w:i/>
        </w:rPr>
        <w:t>, Günter; Biesinger, Albert; Biemer-Biesinger (1976): Theologie im Religionsunterricht. Zur Begründung der Inhalte des Religionsunterrichts aus der Theologie. München: Kösel-Verl.</w:t>
      </w:r>
    </w:p>
    <w:p w14:paraId="23098427" w14:textId="77777777" w:rsidR="008F0CBD" w:rsidRPr="0019267A" w:rsidRDefault="008F0CBD" w:rsidP="00CF0E33">
      <w:pPr>
        <w:pStyle w:val="Funotentext"/>
        <w:rPr>
          <w:rFonts w:asciiTheme="minorHAnsi" w:hAnsiTheme="minorHAnsi"/>
          <w:b/>
          <w:i/>
          <w:sz w:val="22"/>
          <w:szCs w:val="22"/>
        </w:rPr>
      </w:pPr>
    </w:p>
    <w:p w14:paraId="3F1F8FE7" w14:textId="77777777" w:rsidR="00234BCE" w:rsidRPr="0019267A" w:rsidRDefault="00234BCE" w:rsidP="00CF0E33">
      <w:pPr>
        <w:pStyle w:val="Funotentext"/>
        <w:rPr>
          <w:rFonts w:asciiTheme="minorHAnsi" w:hAnsiTheme="minorHAnsi"/>
          <w:i/>
          <w:sz w:val="22"/>
          <w:szCs w:val="22"/>
        </w:rPr>
      </w:pPr>
      <w:r w:rsidRPr="0019267A">
        <w:rPr>
          <w:rFonts w:asciiTheme="minorHAnsi" w:hAnsiTheme="minorHAnsi"/>
          <w:i/>
          <w:sz w:val="22"/>
          <w:szCs w:val="22"/>
        </w:rPr>
        <w:t>Biesinger, Albert (</w:t>
      </w:r>
      <w:proofErr w:type="spellStart"/>
      <w:r w:rsidRPr="0019267A">
        <w:rPr>
          <w:rFonts w:asciiTheme="minorHAnsi" w:hAnsiTheme="minorHAnsi"/>
          <w:i/>
          <w:sz w:val="22"/>
          <w:szCs w:val="22"/>
        </w:rPr>
        <w:t>Hg</w:t>
      </w:r>
      <w:proofErr w:type="spellEnd"/>
      <w:r w:rsidRPr="0019267A">
        <w:rPr>
          <w:rFonts w:asciiTheme="minorHAnsi" w:hAnsiTheme="minorHAnsi"/>
          <w:i/>
          <w:sz w:val="22"/>
          <w:szCs w:val="22"/>
        </w:rPr>
        <w:t xml:space="preserve">.) (2011): Interreligiöse Kompetenz in der beruflichen Bildung. Pilotstudie zur Unterrichtsforschung. Berlin Münster: </w:t>
      </w:r>
      <w:proofErr w:type="spellStart"/>
      <w:r w:rsidRPr="0019267A">
        <w:rPr>
          <w:rFonts w:asciiTheme="minorHAnsi" w:hAnsiTheme="minorHAnsi"/>
          <w:i/>
          <w:sz w:val="22"/>
          <w:szCs w:val="22"/>
        </w:rPr>
        <w:t>Lit</w:t>
      </w:r>
      <w:proofErr w:type="spellEnd"/>
      <w:r w:rsidRPr="0019267A">
        <w:rPr>
          <w:rFonts w:asciiTheme="minorHAnsi" w:hAnsiTheme="minorHAnsi"/>
          <w:i/>
          <w:sz w:val="22"/>
          <w:szCs w:val="22"/>
        </w:rPr>
        <w:t xml:space="preserve"> (Religion und berufliche Bildung, 6).</w:t>
      </w:r>
    </w:p>
    <w:p w14:paraId="38E0728D" w14:textId="77777777" w:rsidR="008F0CBD" w:rsidRPr="0019267A" w:rsidRDefault="008F0CBD" w:rsidP="00CF0E33">
      <w:pPr>
        <w:pStyle w:val="Funotentext"/>
        <w:rPr>
          <w:rFonts w:asciiTheme="minorHAnsi" w:hAnsiTheme="minorHAnsi"/>
          <w:i/>
          <w:sz w:val="22"/>
          <w:szCs w:val="22"/>
        </w:rPr>
      </w:pPr>
    </w:p>
    <w:p w14:paraId="159758B4" w14:textId="77777777" w:rsidR="00234BCE" w:rsidRPr="0019267A" w:rsidRDefault="00234BCE" w:rsidP="00CA7CD8">
      <w:pPr>
        <w:pStyle w:val="Funotentext"/>
        <w:spacing w:after="120"/>
        <w:rPr>
          <w:rFonts w:asciiTheme="minorHAnsi" w:hAnsiTheme="minorHAnsi"/>
          <w:sz w:val="22"/>
          <w:szCs w:val="22"/>
        </w:rPr>
      </w:pPr>
      <w:r w:rsidRPr="0019267A">
        <w:rPr>
          <w:rFonts w:asciiTheme="minorHAnsi" w:hAnsiTheme="minorHAnsi"/>
          <w:sz w:val="22"/>
          <w:szCs w:val="22"/>
        </w:rPr>
        <w:t>Biesinger, Albert, Lebendiges Lernen in der Katechese. Hoffnungsversuche in Schule und Gemeinde. Antrittsvorlesung an der Universität Salzburg, CPB 97 (1984), 6-9. 85-95. 223-226).</w:t>
      </w:r>
    </w:p>
    <w:p w14:paraId="6A329DD2" w14:textId="77777777" w:rsidR="00234BCE" w:rsidRPr="0019267A" w:rsidRDefault="00234BCE" w:rsidP="00CA7CD8">
      <w:pPr>
        <w:autoSpaceDE w:val="0"/>
        <w:autoSpaceDN w:val="0"/>
        <w:adjustRightInd w:val="0"/>
        <w:spacing w:after="120" w:line="240" w:lineRule="auto"/>
        <w:rPr>
          <w:rFonts w:cs="Times New Roman"/>
          <w:b/>
          <w:i/>
        </w:rPr>
      </w:pPr>
      <w:r w:rsidRPr="0019267A">
        <w:rPr>
          <w:rFonts w:cs="Times New Roman"/>
          <w:b/>
          <w:i/>
        </w:rPr>
        <w:t>Biesinger, Albert; Schreijäck, Thomas; Biemer, Günter (Hg.) (1989): Religionsunterricht heute. Seine elementaren theologischen Inhalte. Freiburg im Breisgau: Herder.</w:t>
      </w:r>
    </w:p>
    <w:p w14:paraId="32DD767A" w14:textId="77777777" w:rsidR="00234BCE" w:rsidRPr="0019267A" w:rsidRDefault="00234BCE" w:rsidP="005A606B">
      <w:pPr>
        <w:pStyle w:val="CitaviLiteraturverzeichnis"/>
        <w:rPr>
          <w:rFonts w:asciiTheme="minorHAnsi" w:hAnsiTheme="minorHAnsi" w:cs="Times New Roman"/>
          <w:i/>
          <w:sz w:val="22"/>
          <w:szCs w:val="22"/>
        </w:rPr>
      </w:pPr>
      <w:r w:rsidRPr="0019267A">
        <w:rPr>
          <w:rFonts w:asciiTheme="minorHAnsi" w:hAnsiTheme="minorHAnsi" w:cs="Times New Roman"/>
          <w:i/>
          <w:sz w:val="22"/>
          <w:szCs w:val="22"/>
        </w:rPr>
        <w:t xml:space="preserve">Bilgin, Beyza (2007): Islam und islamische Religionspädagogik in einer modernen Gesellschaft. Mit einer Einführung von Johannes Lähnemann. Berlin: Lit-Verl (Christentum und Islam im Dialog, 10). </w:t>
      </w:r>
    </w:p>
    <w:p w14:paraId="75170374" w14:textId="77777777" w:rsidR="00234BCE" w:rsidRDefault="00234BCE" w:rsidP="00B8693D">
      <w:pPr>
        <w:pStyle w:val="Funotentext"/>
        <w:rPr>
          <w:rFonts w:asciiTheme="minorHAnsi" w:hAnsiTheme="minorHAnsi"/>
          <w:i/>
          <w:sz w:val="22"/>
          <w:szCs w:val="22"/>
        </w:rPr>
      </w:pPr>
      <w:proofErr w:type="spellStart"/>
      <w:r w:rsidRPr="0019267A">
        <w:rPr>
          <w:rFonts w:asciiTheme="minorHAnsi" w:hAnsiTheme="minorHAnsi"/>
          <w:i/>
          <w:sz w:val="22"/>
          <w:szCs w:val="22"/>
        </w:rPr>
        <w:t>Burrichter</w:t>
      </w:r>
      <w:proofErr w:type="spellEnd"/>
      <w:r w:rsidRPr="0019267A">
        <w:rPr>
          <w:rFonts w:asciiTheme="minorHAnsi" w:hAnsiTheme="minorHAnsi"/>
          <w:i/>
          <w:sz w:val="22"/>
          <w:szCs w:val="22"/>
        </w:rPr>
        <w:t>, Rita; u.a.; Lehrer; Didaktik; Religionsdidaktik; Kompetenz (2012): Professionell Religion unterrichten. Ein Arbeitsbuch. Stuttgart: Kohlhammer.</w:t>
      </w:r>
    </w:p>
    <w:p w14:paraId="0A246360" w14:textId="77777777" w:rsidR="00B567B4" w:rsidRDefault="00B567B4" w:rsidP="00B8693D">
      <w:pPr>
        <w:pStyle w:val="Funotentext"/>
        <w:rPr>
          <w:rFonts w:asciiTheme="minorHAnsi" w:hAnsiTheme="minorHAnsi"/>
          <w:i/>
          <w:sz w:val="22"/>
          <w:szCs w:val="22"/>
        </w:rPr>
      </w:pPr>
    </w:p>
    <w:p w14:paraId="310502C9" w14:textId="4F7CCC25" w:rsidR="00B567B4" w:rsidRPr="00B567B4" w:rsidRDefault="00B567B4" w:rsidP="00B8693D">
      <w:pPr>
        <w:pStyle w:val="Funotentext"/>
        <w:rPr>
          <w:rFonts w:asciiTheme="minorHAnsi" w:hAnsiTheme="minorHAnsi"/>
          <w:b/>
          <w:i/>
          <w:sz w:val="22"/>
          <w:szCs w:val="22"/>
        </w:rPr>
      </w:pPr>
      <w:r>
        <w:rPr>
          <w:rFonts w:asciiTheme="minorHAnsi" w:hAnsiTheme="minorHAnsi"/>
          <w:b/>
          <w:i/>
          <w:sz w:val="22"/>
          <w:szCs w:val="22"/>
        </w:rPr>
        <w:t>Casanova José (2009): Europas Angst vor der Religion. Berlin: University Press.</w:t>
      </w:r>
    </w:p>
    <w:p w14:paraId="0EEC70E1" w14:textId="77777777" w:rsidR="008F0CBD" w:rsidRPr="0019267A" w:rsidRDefault="008F0CBD" w:rsidP="00B8693D">
      <w:pPr>
        <w:pStyle w:val="Funotentext"/>
        <w:rPr>
          <w:rFonts w:asciiTheme="minorHAnsi" w:hAnsiTheme="minorHAnsi"/>
          <w:b/>
          <w:i/>
          <w:sz w:val="22"/>
          <w:szCs w:val="22"/>
        </w:rPr>
      </w:pPr>
    </w:p>
    <w:p w14:paraId="1FB32568" w14:textId="77777777" w:rsidR="00234BCE" w:rsidRPr="0019267A" w:rsidRDefault="00234BCE" w:rsidP="00B8693D">
      <w:pPr>
        <w:pStyle w:val="Funotentext"/>
        <w:rPr>
          <w:rFonts w:asciiTheme="minorHAnsi" w:hAnsiTheme="minorHAnsi"/>
          <w:b/>
          <w:i/>
          <w:sz w:val="22"/>
          <w:szCs w:val="22"/>
        </w:rPr>
      </w:pPr>
      <w:r w:rsidRPr="0019267A">
        <w:rPr>
          <w:rFonts w:asciiTheme="minorHAnsi" w:hAnsiTheme="minorHAnsi"/>
          <w:b/>
          <w:i/>
          <w:sz w:val="22"/>
          <w:szCs w:val="22"/>
        </w:rPr>
        <w:t>Englert, Rudolf (</w:t>
      </w:r>
      <w:proofErr w:type="spellStart"/>
      <w:r w:rsidRPr="0019267A">
        <w:rPr>
          <w:rFonts w:asciiTheme="minorHAnsi" w:hAnsiTheme="minorHAnsi"/>
          <w:b/>
          <w:i/>
          <w:sz w:val="22"/>
          <w:szCs w:val="22"/>
        </w:rPr>
        <w:t>Hg</w:t>
      </w:r>
      <w:proofErr w:type="spellEnd"/>
      <w:r w:rsidRPr="0019267A">
        <w:rPr>
          <w:rFonts w:asciiTheme="minorHAnsi" w:hAnsiTheme="minorHAnsi"/>
          <w:b/>
          <w:i/>
          <w:sz w:val="22"/>
          <w:szCs w:val="22"/>
        </w:rPr>
        <w:t xml:space="preserve">.) (2011): Was sollen Kinder und Jugendliche im Religionsunterricht lernen? Neukirchen-Vluyn: </w:t>
      </w:r>
      <w:proofErr w:type="spellStart"/>
      <w:r w:rsidRPr="0019267A">
        <w:rPr>
          <w:rFonts w:asciiTheme="minorHAnsi" w:hAnsiTheme="minorHAnsi"/>
          <w:b/>
          <w:i/>
          <w:sz w:val="22"/>
          <w:szCs w:val="22"/>
        </w:rPr>
        <w:t>Neukirchener</w:t>
      </w:r>
      <w:proofErr w:type="spellEnd"/>
      <w:r w:rsidRPr="0019267A">
        <w:rPr>
          <w:rFonts w:asciiTheme="minorHAnsi" w:hAnsiTheme="minorHAnsi"/>
          <w:b/>
          <w:i/>
          <w:sz w:val="22"/>
          <w:szCs w:val="22"/>
        </w:rPr>
        <w:t xml:space="preserve"> Theologie (Jahrbuch der Religionspädagogik, 27).</w:t>
      </w:r>
    </w:p>
    <w:p w14:paraId="36AECD11" w14:textId="77777777" w:rsidR="008F0CBD" w:rsidRPr="0019267A" w:rsidRDefault="008F0CBD" w:rsidP="00CA7CD8">
      <w:pPr>
        <w:autoSpaceDE w:val="0"/>
        <w:autoSpaceDN w:val="0"/>
        <w:adjustRightInd w:val="0"/>
        <w:spacing w:after="120" w:line="240" w:lineRule="auto"/>
        <w:rPr>
          <w:rFonts w:cs="Times New Roman"/>
          <w:i/>
        </w:rPr>
      </w:pPr>
    </w:p>
    <w:p w14:paraId="6AFDC72F" w14:textId="77777777" w:rsidR="00234BCE" w:rsidRPr="0019267A" w:rsidRDefault="00234BCE" w:rsidP="00CA7CD8">
      <w:pPr>
        <w:autoSpaceDE w:val="0"/>
        <w:autoSpaceDN w:val="0"/>
        <w:adjustRightInd w:val="0"/>
        <w:spacing w:after="120" w:line="240" w:lineRule="auto"/>
        <w:rPr>
          <w:rFonts w:cs="Times New Roman"/>
          <w:i/>
        </w:rPr>
      </w:pPr>
      <w:proofErr w:type="spellStart"/>
      <w:r w:rsidRPr="0019267A">
        <w:rPr>
          <w:rFonts w:cs="Times New Roman"/>
          <w:i/>
        </w:rPr>
        <w:t>Feindt</w:t>
      </w:r>
      <w:proofErr w:type="spellEnd"/>
      <w:r w:rsidRPr="0019267A">
        <w:rPr>
          <w:rFonts w:cs="Times New Roman"/>
          <w:i/>
        </w:rPr>
        <w:t>, Andreas (</w:t>
      </w:r>
      <w:proofErr w:type="spellStart"/>
      <w:r w:rsidRPr="0019267A">
        <w:rPr>
          <w:rFonts w:cs="Times New Roman"/>
          <w:i/>
        </w:rPr>
        <w:t>Hg</w:t>
      </w:r>
      <w:proofErr w:type="spellEnd"/>
      <w:r w:rsidRPr="0019267A">
        <w:rPr>
          <w:rFonts w:cs="Times New Roman"/>
          <w:i/>
        </w:rPr>
        <w:t xml:space="preserve">.) (2009): Kompetenzorientierung im Religionsunterricht. Befunde und Perspektiven ; [eine Veröffentlichung des Comenius-Instituts]. Münster: </w:t>
      </w:r>
      <w:proofErr w:type="spellStart"/>
      <w:r w:rsidRPr="0019267A">
        <w:rPr>
          <w:rFonts w:cs="Times New Roman"/>
          <w:i/>
        </w:rPr>
        <w:t>Waxmann</w:t>
      </w:r>
      <w:proofErr w:type="spellEnd"/>
      <w:r w:rsidRPr="0019267A">
        <w:rPr>
          <w:rFonts w:cs="Times New Roman"/>
          <w:i/>
        </w:rPr>
        <w:t>.</w:t>
      </w:r>
    </w:p>
    <w:p w14:paraId="24CF5741" w14:textId="77777777" w:rsidR="00234BCE" w:rsidRPr="0019267A" w:rsidRDefault="00234BCE" w:rsidP="00B8693D">
      <w:pPr>
        <w:pStyle w:val="Funotentext"/>
        <w:rPr>
          <w:rFonts w:asciiTheme="minorHAnsi" w:hAnsiTheme="minorHAnsi"/>
          <w:i/>
          <w:sz w:val="22"/>
          <w:szCs w:val="22"/>
        </w:rPr>
      </w:pPr>
      <w:proofErr w:type="spellStart"/>
      <w:r w:rsidRPr="0019267A">
        <w:rPr>
          <w:rFonts w:asciiTheme="minorHAnsi" w:hAnsiTheme="minorHAnsi"/>
          <w:i/>
          <w:sz w:val="22"/>
          <w:szCs w:val="22"/>
        </w:rPr>
        <w:t>Gandlau</w:t>
      </w:r>
      <w:proofErr w:type="spellEnd"/>
      <w:r w:rsidRPr="0019267A">
        <w:rPr>
          <w:rFonts w:asciiTheme="minorHAnsi" w:hAnsiTheme="minorHAnsi"/>
          <w:i/>
          <w:sz w:val="22"/>
          <w:szCs w:val="22"/>
        </w:rPr>
        <w:t xml:space="preserve">, Harriet (2011): Wie Religion unterrichten? Grundlagen und Bausteine für einen qualifizierten </w:t>
      </w:r>
      <w:proofErr w:type="gramStart"/>
      <w:r w:rsidRPr="0019267A">
        <w:rPr>
          <w:rFonts w:asciiTheme="minorHAnsi" w:hAnsiTheme="minorHAnsi"/>
          <w:i/>
          <w:sz w:val="22"/>
          <w:szCs w:val="22"/>
        </w:rPr>
        <w:t>Unterricht ;</w:t>
      </w:r>
      <w:proofErr w:type="gramEnd"/>
      <w:r w:rsidRPr="0019267A">
        <w:rPr>
          <w:rFonts w:asciiTheme="minorHAnsi" w:hAnsiTheme="minorHAnsi"/>
          <w:i/>
          <w:sz w:val="22"/>
          <w:szCs w:val="22"/>
        </w:rPr>
        <w:t xml:space="preserve"> ein </w:t>
      </w:r>
      <w:proofErr w:type="spellStart"/>
      <w:r w:rsidRPr="0019267A">
        <w:rPr>
          <w:rFonts w:asciiTheme="minorHAnsi" w:hAnsiTheme="minorHAnsi"/>
          <w:i/>
          <w:sz w:val="22"/>
          <w:szCs w:val="22"/>
        </w:rPr>
        <w:t>Werkbuch</w:t>
      </w:r>
      <w:proofErr w:type="spellEnd"/>
      <w:r w:rsidRPr="0019267A">
        <w:rPr>
          <w:rFonts w:asciiTheme="minorHAnsi" w:hAnsiTheme="minorHAnsi"/>
          <w:i/>
          <w:sz w:val="22"/>
          <w:szCs w:val="22"/>
        </w:rPr>
        <w:t xml:space="preserve"> für Ausbildungslehrer, -innen und Berufsanfänger, -innen ; [inklusive CD-ROM mit Arbeitsblättern und Lernkartei]. München: Dt. Katecheten-Verein.</w:t>
      </w:r>
    </w:p>
    <w:p w14:paraId="415311C9" w14:textId="77777777" w:rsidR="008F0CBD" w:rsidRPr="0019267A" w:rsidRDefault="008F0CBD" w:rsidP="00CA7CD8">
      <w:pPr>
        <w:autoSpaceDE w:val="0"/>
        <w:autoSpaceDN w:val="0"/>
        <w:adjustRightInd w:val="0"/>
        <w:spacing w:after="120" w:line="240" w:lineRule="auto"/>
        <w:rPr>
          <w:rFonts w:cs="Times New Roman"/>
          <w:b/>
          <w:i/>
        </w:rPr>
      </w:pPr>
    </w:p>
    <w:p w14:paraId="2ADE1633" w14:textId="77777777" w:rsidR="00234BCE" w:rsidRPr="0019267A" w:rsidRDefault="00234BCE" w:rsidP="00CA7CD8">
      <w:pPr>
        <w:autoSpaceDE w:val="0"/>
        <w:autoSpaceDN w:val="0"/>
        <w:adjustRightInd w:val="0"/>
        <w:spacing w:after="120" w:line="240" w:lineRule="auto"/>
        <w:rPr>
          <w:rFonts w:cs="Times New Roman"/>
          <w:b/>
          <w:i/>
        </w:rPr>
      </w:pPr>
      <w:r w:rsidRPr="0019267A">
        <w:rPr>
          <w:rFonts w:cs="Times New Roman"/>
          <w:b/>
          <w:i/>
        </w:rPr>
        <w:t>Greiner, Ulrike (2009): Zur Kompetenzdebatte: Klarheit - Zukunftsoffenheit - Verbindlichkeit. In: Österreichisches Religionspädagogisches Forum, Jg. 17, S. 38–43.</w:t>
      </w:r>
    </w:p>
    <w:p w14:paraId="250675A0" w14:textId="77777777" w:rsidR="00234BCE" w:rsidRPr="0019267A" w:rsidRDefault="00234BCE" w:rsidP="00CA7CD8">
      <w:pPr>
        <w:autoSpaceDE w:val="0"/>
        <w:autoSpaceDN w:val="0"/>
        <w:adjustRightInd w:val="0"/>
        <w:spacing w:after="120" w:line="240" w:lineRule="auto"/>
        <w:rPr>
          <w:rFonts w:cs="Times New Roman"/>
          <w:b/>
          <w:i/>
        </w:rPr>
      </w:pPr>
      <w:r w:rsidRPr="0019267A">
        <w:rPr>
          <w:rFonts w:cs="Times New Roman"/>
          <w:b/>
          <w:i/>
        </w:rPr>
        <w:t xml:space="preserve">Grell, Jochen (1994): Unterrichtsrezepte. 10., </w:t>
      </w:r>
      <w:proofErr w:type="spellStart"/>
      <w:r w:rsidRPr="0019267A">
        <w:rPr>
          <w:rFonts w:cs="Times New Roman"/>
          <w:b/>
          <w:i/>
        </w:rPr>
        <w:t>unveränd</w:t>
      </w:r>
      <w:proofErr w:type="spellEnd"/>
      <w:r w:rsidRPr="0019267A">
        <w:rPr>
          <w:rFonts w:cs="Times New Roman"/>
          <w:b/>
          <w:i/>
        </w:rPr>
        <w:t>. Aufl. Weinheim u.a.: Beltz (Beltz grüne Reihe).</w:t>
      </w:r>
    </w:p>
    <w:p w14:paraId="03DB3F77" w14:textId="77777777" w:rsidR="00234BCE" w:rsidRPr="0019267A" w:rsidRDefault="00234BCE" w:rsidP="00B8693D">
      <w:pPr>
        <w:pStyle w:val="Funotentext"/>
        <w:rPr>
          <w:rFonts w:asciiTheme="minorHAnsi" w:hAnsiTheme="minorHAnsi"/>
          <w:i/>
          <w:sz w:val="22"/>
          <w:szCs w:val="22"/>
        </w:rPr>
      </w:pPr>
      <w:proofErr w:type="spellStart"/>
      <w:r w:rsidRPr="0019267A">
        <w:rPr>
          <w:rFonts w:asciiTheme="minorHAnsi" w:hAnsiTheme="minorHAnsi"/>
          <w:i/>
          <w:sz w:val="22"/>
          <w:szCs w:val="22"/>
        </w:rPr>
        <w:t>Grümme</w:t>
      </w:r>
      <w:proofErr w:type="spellEnd"/>
      <w:r w:rsidRPr="0019267A">
        <w:rPr>
          <w:rFonts w:asciiTheme="minorHAnsi" w:hAnsiTheme="minorHAnsi"/>
          <w:i/>
          <w:sz w:val="22"/>
          <w:szCs w:val="22"/>
        </w:rPr>
        <w:t>, Bernhard (2012): Religionsunterricht neu denken. Innovative Ansätze und Perspektiven der Religionsdidaktik. Ein Arbeitsbuch. Stuttgart: Kohlhammer.</w:t>
      </w:r>
    </w:p>
    <w:p w14:paraId="0D1E5E86" w14:textId="77777777" w:rsidR="008F0CBD" w:rsidRPr="0019267A" w:rsidRDefault="008F0CBD" w:rsidP="00CF0E33">
      <w:pPr>
        <w:pStyle w:val="Funotentext"/>
        <w:rPr>
          <w:rFonts w:asciiTheme="minorHAnsi" w:hAnsiTheme="minorHAnsi"/>
          <w:b/>
          <w:i/>
          <w:sz w:val="22"/>
          <w:szCs w:val="22"/>
        </w:rPr>
      </w:pPr>
    </w:p>
    <w:p w14:paraId="611CE72F" w14:textId="77777777" w:rsidR="00234BCE" w:rsidRPr="0019267A" w:rsidRDefault="00234BCE" w:rsidP="00CF0E33">
      <w:pPr>
        <w:pStyle w:val="Funotentext"/>
        <w:rPr>
          <w:rFonts w:asciiTheme="minorHAnsi" w:hAnsiTheme="minorHAnsi"/>
          <w:i/>
          <w:sz w:val="22"/>
          <w:szCs w:val="22"/>
        </w:rPr>
      </w:pPr>
      <w:proofErr w:type="spellStart"/>
      <w:r w:rsidRPr="0019267A">
        <w:rPr>
          <w:rFonts w:asciiTheme="minorHAnsi" w:hAnsiTheme="minorHAnsi"/>
          <w:i/>
          <w:sz w:val="22"/>
          <w:szCs w:val="22"/>
        </w:rPr>
        <w:t>Hafez</w:t>
      </w:r>
      <w:proofErr w:type="spellEnd"/>
      <w:r w:rsidRPr="0019267A">
        <w:rPr>
          <w:rFonts w:asciiTheme="minorHAnsi" w:hAnsiTheme="minorHAnsi"/>
          <w:i/>
          <w:sz w:val="22"/>
          <w:szCs w:val="22"/>
        </w:rPr>
        <w:t xml:space="preserve">, Farid; </w:t>
      </w:r>
      <w:proofErr w:type="spellStart"/>
      <w:r w:rsidRPr="0019267A">
        <w:rPr>
          <w:rFonts w:asciiTheme="minorHAnsi" w:hAnsiTheme="minorHAnsi"/>
          <w:i/>
          <w:sz w:val="22"/>
          <w:szCs w:val="22"/>
        </w:rPr>
        <w:t>Shakir</w:t>
      </w:r>
      <w:proofErr w:type="spellEnd"/>
      <w:r w:rsidRPr="0019267A">
        <w:rPr>
          <w:rFonts w:asciiTheme="minorHAnsi" w:hAnsiTheme="minorHAnsi"/>
          <w:i/>
          <w:sz w:val="22"/>
          <w:szCs w:val="22"/>
        </w:rPr>
        <w:t xml:space="preserve">, </w:t>
      </w:r>
      <w:proofErr w:type="spellStart"/>
      <w:r w:rsidRPr="0019267A">
        <w:rPr>
          <w:rFonts w:asciiTheme="minorHAnsi" w:hAnsiTheme="minorHAnsi"/>
          <w:i/>
          <w:sz w:val="22"/>
          <w:szCs w:val="22"/>
        </w:rPr>
        <w:t>Amena</w:t>
      </w:r>
      <w:proofErr w:type="spellEnd"/>
      <w:r w:rsidRPr="0019267A">
        <w:rPr>
          <w:rFonts w:asciiTheme="minorHAnsi" w:hAnsiTheme="minorHAnsi"/>
          <w:i/>
          <w:sz w:val="22"/>
          <w:szCs w:val="22"/>
        </w:rPr>
        <w:t xml:space="preserve"> (</w:t>
      </w:r>
      <w:proofErr w:type="spellStart"/>
      <w:r w:rsidRPr="0019267A">
        <w:rPr>
          <w:rFonts w:asciiTheme="minorHAnsi" w:hAnsiTheme="minorHAnsi"/>
          <w:i/>
          <w:sz w:val="22"/>
          <w:szCs w:val="22"/>
        </w:rPr>
        <w:t>Hg</w:t>
      </w:r>
      <w:proofErr w:type="spellEnd"/>
      <w:r w:rsidRPr="0019267A">
        <w:rPr>
          <w:rFonts w:asciiTheme="minorHAnsi" w:hAnsiTheme="minorHAnsi"/>
          <w:i/>
          <w:sz w:val="22"/>
          <w:szCs w:val="22"/>
        </w:rPr>
        <w:t xml:space="preserve">.) (2012): Religionsunterricht und säkularer Staat. Berlin: Frank &amp; </w:t>
      </w:r>
      <w:proofErr w:type="spellStart"/>
      <w:r w:rsidRPr="0019267A">
        <w:rPr>
          <w:rFonts w:asciiTheme="minorHAnsi" w:hAnsiTheme="minorHAnsi"/>
          <w:i/>
          <w:sz w:val="22"/>
          <w:szCs w:val="22"/>
        </w:rPr>
        <w:t>Timme</w:t>
      </w:r>
      <w:proofErr w:type="spellEnd"/>
      <w:r w:rsidRPr="0019267A">
        <w:rPr>
          <w:rFonts w:asciiTheme="minorHAnsi" w:hAnsiTheme="minorHAnsi"/>
          <w:i/>
          <w:sz w:val="22"/>
          <w:szCs w:val="22"/>
        </w:rPr>
        <w:t>.</w:t>
      </w:r>
    </w:p>
    <w:p w14:paraId="2CDDF23B" w14:textId="77777777" w:rsidR="008F0CBD" w:rsidRPr="0019267A" w:rsidRDefault="008F0CBD" w:rsidP="00CA7CD8">
      <w:pPr>
        <w:autoSpaceDE w:val="0"/>
        <w:autoSpaceDN w:val="0"/>
        <w:adjustRightInd w:val="0"/>
        <w:spacing w:after="120" w:line="240" w:lineRule="auto"/>
        <w:rPr>
          <w:rFonts w:cs="Times New Roman"/>
          <w:b/>
          <w:i/>
        </w:rPr>
      </w:pPr>
    </w:p>
    <w:p w14:paraId="59A29A72" w14:textId="77777777" w:rsidR="00234BCE" w:rsidRPr="0019267A" w:rsidRDefault="00234BCE" w:rsidP="00CA7CD8">
      <w:pPr>
        <w:autoSpaceDE w:val="0"/>
        <w:autoSpaceDN w:val="0"/>
        <w:adjustRightInd w:val="0"/>
        <w:spacing w:after="120" w:line="240" w:lineRule="auto"/>
        <w:rPr>
          <w:rFonts w:cs="Times New Roman"/>
          <w:b/>
          <w:i/>
        </w:rPr>
      </w:pPr>
      <w:proofErr w:type="spellStart"/>
      <w:r w:rsidRPr="0019267A">
        <w:rPr>
          <w:rFonts w:cs="Times New Roman"/>
          <w:b/>
          <w:i/>
        </w:rPr>
        <w:t>Halbfas</w:t>
      </w:r>
      <w:proofErr w:type="spellEnd"/>
      <w:r w:rsidRPr="0019267A">
        <w:rPr>
          <w:rFonts w:cs="Times New Roman"/>
          <w:b/>
          <w:i/>
        </w:rPr>
        <w:t>, Hubertus (1997): Das dritte Auge. Religionsdidaktische Anstösse. 7. Aufl. Düsseldorf: Patmos (Schriften zur Religionspädagogik, 1).</w:t>
      </w:r>
    </w:p>
    <w:p w14:paraId="4E0BFF86" w14:textId="77777777" w:rsidR="00234BCE" w:rsidRPr="0019267A" w:rsidRDefault="00234BCE" w:rsidP="00B8693D">
      <w:pPr>
        <w:pStyle w:val="Funotentext"/>
        <w:rPr>
          <w:rFonts w:asciiTheme="minorHAnsi" w:hAnsiTheme="minorHAnsi"/>
          <w:i/>
          <w:sz w:val="22"/>
          <w:szCs w:val="22"/>
        </w:rPr>
      </w:pPr>
      <w:proofErr w:type="spellStart"/>
      <w:r w:rsidRPr="0019267A">
        <w:rPr>
          <w:rFonts w:asciiTheme="minorHAnsi" w:hAnsiTheme="minorHAnsi"/>
          <w:i/>
          <w:sz w:val="22"/>
          <w:szCs w:val="22"/>
        </w:rPr>
        <w:t>Halbfas</w:t>
      </w:r>
      <w:proofErr w:type="spellEnd"/>
      <w:r w:rsidRPr="0019267A">
        <w:rPr>
          <w:rFonts w:asciiTheme="minorHAnsi" w:hAnsiTheme="minorHAnsi"/>
          <w:i/>
          <w:sz w:val="22"/>
          <w:szCs w:val="22"/>
        </w:rPr>
        <w:t>, Hubertus (2012): Religiöse Sprachlehre. Theorie und Praxis. Ostfildern: Patmos.</w:t>
      </w:r>
    </w:p>
    <w:p w14:paraId="3D56980A" w14:textId="77777777" w:rsidR="008F0CBD" w:rsidRPr="0019267A" w:rsidRDefault="008F0CBD" w:rsidP="00B8693D">
      <w:pPr>
        <w:pStyle w:val="Funotentext"/>
        <w:rPr>
          <w:rFonts w:asciiTheme="minorHAnsi" w:hAnsiTheme="minorHAnsi"/>
          <w:b/>
          <w:i/>
          <w:sz w:val="22"/>
          <w:szCs w:val="22"/>
        </w:rPr>
      </w:pPr>
    </w:p>
    <w:p w14:paraId="3E1381BD"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 xml:space="preserve">Hanisch, Helmut (2011): Unterrichtsplanung im Fach Religion. Theorie und Praxis ; mit 34 Kopiervorlagen. 2. Aufl. Göttingen: </w:t>
      </w:r>
      <w:proofErr w:type="spellStart"/>
      <w:r w:rsidRPr="0019267A">
        <w:rPr>
          <w:rFonts w:cs="Times New Roman"/>
          <w:i/>
        </w:rPr>
        <w:t>Vandenhoeck</w:t>
      </w:r>
      <w:proofErr w:type="spellEnd"/>
      <w:r w:rsidRPr="0019267A">
        <w:rPr>
          <w:rFonts w:cs="Times New Roman"/>
          <w:i/>
        </w:rPr>
        <w:t xml:space="preserve"> &amp; Ruprecht (Theologie, Religion, 2921).</w:t>
      </w:r>
    </w:p>
    <w:p w14:paraId="0D64FBCA" w14:textId="77777777" w:rsidR="00234BCE" w:rsidRPr="0019267A" w:rsidRDefault="00234BCE" w:rsidP="00CF0E33">
      <w:pPr>
        <w:pStyle w:val="Funotentext"/>
        <w:rPr>
          <w:rFonts w:asciiTheme="minorHAnsi" w:hAnsiTheme="minorHAnsi"/>
          <w:i/>
          <w:sz w:val="22"/>
          <w:szCs w:val="22"/>
        </w:rPr>
      </w:pPr>
      <w:r w:rsidRPr="0019267A">
        <w:rPr>
          <w:rFonts w:asciiTheme="minorHAnsi" w:hAnsiTheme="minorHAnsi"/>
          <w:i/>
          <w:sz w:val="22"/>
          <w:szCs w:val="22"/>
        </w:rPr>
        <w:t xml:space="preserve">Heimann, Hans Markus (2011): Islamischer Religionsunterricht und Integration. Berlin: </w:t>
      </w:r>
      <w:proofErr w:type="spellStart"/>
      <w:r w:rsidRPr="0019267A">
        <w:rPr>
          <w:rFonts w:asciiTheme="minorHAnsi" w:hAnsiTheme="minorHAnsi"/>
          <w:i/>
          <w:sz w:val="22"/>
          <w:szCs w:val="22"/>
        </w:rPr>
        <w:t>Lit</w:t>
      </w:r>
      <w:proofErr w:type="spellEnd"/>
      <w:r w:rsidRPr="0019267A">
        <w:rPr>
          <w:rFonts w:asciiTheme="minorHAnsi" w:hAnsiTheme="minorHAnsi"/>
          <w:i/>
          <w:sz w:val="22"/>
          <w:szCs w:val="22"/>
        </w:rPr>
        <w:t>.</w:t>
      </w:r>
    </w:p>
    <w:p w14:paraId="761C3CD6" w14:textId="77777777" w:rsidR="008F0CBD" w:rsidRPr="0019267A" w:rsidRDefault="008F0CBD" w:rsidP="00CA7CD8">
      <w:pPr>
        <w:autoSpaceDE w:val="0"/>
        <w:autoSpaceDN w:val="0"/>
        <w:adjustRightInd w:val="0"/>
        <w:spacing w:after="120" w:line="240" w:lineRule="auto"/>
        <w:rPr>
          <w:rFonts w:cs="Times New Roman"/>
          <w:i/>
        </w:rPr>
      </w:pPr>
    </w:p>
    <w:p w14:paraId="3456D062"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 xml:space="preserve">Helbling, Dominik (2010): Religiöse Herausforderung und religiöse Kompetenz. München: </w:t>
      </w:r>
      <w:proofErr w:type="spellStart"/>
      <w:r w:rsidRPr="0019267A">
        <w:rPr>
          <w:rFonts w:cs="Times New Roman"/>
          <w:i/>
        </w:rPr>
        <w:t>Lit</w:t>
      </w:r>
      <w:proofErr w:type="spellEnd"/>
      <w:r w:rsidRPr="0019267A">
        <w:rPr>
          <w:rFonts w:cs="Times New Roman"/>
          <w:i/>
        </w:rPr>
        <w:t xml:space="preserve"> (Forum Theologie und Pädagogik, bd17).</w:t>
      </w:r>
    </w:p>
    <w:p w14:paraId="01851626" w14:textId="77777777" w:rsidR="00234BCE" w:rsidRPr="0019267A" w:rsidRDefault="00234BCE" w:rsidP="00D00335">
      <w:pPr>
        <w:pStyle w:val="Funotentext"/>
        <w:rPr>
          <w:rFonts w:asciiTheme="minorHAnsi" w:hAnsiTheme="minorHAnsi"/>
          <w:i/>
          <w:sz w:val="22"/>
          <w:szCs w:val="22"/>
        </w:rPr>
      </w:pPr>
      <w:r w:rsidRPr="0019267A">
        <w:rPr>
          <w:rFonts w:asciiTheme="minorHAnsi" w:hAnsiTheme="minorHAnsi"/>
          <w:i/>
          <w:sz w:val="22"/>
          <w:szCs w:val="22"/>
        </w:rPr>
        <w:lastRenderedPageBreak/>
        <w:t>Hilberath, Bernd Jochen/Scharer, Matthias/Haslinger, Herbert (2000): Konkretion: Leitung, in: Handbuch Praktische Theologie Bd.2, hg. v. Haslinger, Herbert u.a., Mainz: Grünewald, 494 – 510.</w:t>
      </w:r>
    </w:p>
    <w:p w14:paraId="69AF5B69" w14:textId="77777777" w:rsidR="008F0CBD" w:rsidRPr="0019267A" w:rsidRDefault="008F0CBD" w:rsidP="00D00335">
      <w:pPr>
        <w:pStyle w:val="Funotentext"/>
        <w:rPr>
          <w:rFonts w:asciiTheme="minorHAnsi" w:hAnsiTheme="minorHAnsi"/>
          <w:i/>
          <w:sz w:val="22"/>
          <w:szCs w:val="22"/>
        </w:rPr>
      </w:pPr>
    </w:p>
    <w:p w14:paraId="0752C06A" w14:textId="77777777" w:rsidR="008F0CBD" w:rsidRPr="0019267A" w:rsidRDefault="00234BCE" w:rsidP="00D00335">
      <w:pPr>
        <w:pStyle w:val="Funotentext"/>
        <w:rPr>
          <w:rFonts w:asciiTheme="minorHAnsi" w:hAnsiTheme="minorHAnsi"/>
          <w:i/>
          <w:sz w:val="22"/>
          <w:szCs w:val="22"/>
        </w:rPr>
      </w:pPr>
      <w:r w:rsidRPr="0019267A">
        <w:rPr>
          <w:rFonts w:asciiTheme="minorHAnsi" w:hAnsiTheme="minorHAnsi"/>
          <w:i/>
          <w:sz w:val="22"/>
          <w:szCs w:val="22"/>
        </w:rPr>
        <w:t>Hilger, Georg (</w:t>
      </w:r>
      <w:proofErr w:type="spellStart"/>
      <w:r w:rsidRPr="0019267A">
        <w:rPr>
          <w:rFonts w:asciiTheme="minorHAnsi" w:hAnsiTheme="minorHAnsi"/>
          <w:i/>
          <w:sz w:val="22"/>
          <w:szCs w:val="22"/>
        </w:rPr>
        <w:t>Hg</w:t>
      </w:r>
      <w:proofErr w:type="spellEnd"/>
      <w:r w:rsidRPr="0019267A">
        <w:rPr>
          <w:rFonts w:asciiTheme="minorHAnsi" w:hAnsiTheme="minorHAnsi"/>
          <w:i/>
          <w:sz w:val="22"/>
          <w:szCs w:val="22"/>
        </w:rPr>
        <w:t xml:space="preserve">.) (1993): Religionsunterricht im Abseits? Das Spannungsfeld Jugend - Schule - Religion. 5. Aufl. München: </w:t>
      </w:r>
      <w:proofErr w:type="spellStart"/>
      <w:r w:rsidRPr="0019267A">
        <w:rPr>
          <w:rFonts w:asciiTheme="minorHAnsi" w:hAnsiTheme="minorHAnsi"/>
          <w:i/>
          <w:sz w:val="22"/>
          <w:szCs w:val="22"/>
        </w:rPr>
        <w:t>Kösel</w:t>
      </w:r>
      <w:proofErr w:type="spellEnd"/>
      <w:r w:rsidRPr="0019267A">
        <w:rPr>
          <w:rFonts w:asciiTheme="minorHAnsi" w:hAnsiTheme="minorHAnsi"/>
          <w:i/>
          <w:sz w:val="22"/>
          <w:szCs w:val="22"/>
        </w:rPr>
        <w:t xml:space="preserve">. </w:t>
      </w:r>
    </w:p>
    <w:p w14:paraId="0CAC455A" w14:textId="77777777" w:rsidR="008F0CBD" w:rsidRPr="0019267A" w:rsidRDefault="008F0CBD" w:rsidP="00D00335">
      <w:pPr>
        <w:pStyle w:val="Funotentext"/>
        <w:rPr>
          <w:rFonts w:asciiTheme="minorHAnsi" w:hAnsiTheme="minorHAnsi"/>
          <w:i/>
          <w:sz w:val="22"/>
          <w:szCs w:val="22"/>
        </w:rPr>
      </w:pPr>
    </w:p>
    <w:p w14:paraId="47ED52EE" w14:textId="77777777" w:rsidR="00234BCE" w:rsidRPr="0019267A" w:rsidRDefault="00234BCE" w:rsidP="00D00335">
      <w:pPr>
        <w:pStyle w:val="Funotentext"/>
        <w:rPr>
          <w:rFonts w:asciiTheme="minorHAnsi" w:hAnsiTheme="minorHAnsi"/>
          <w:b/>
          <w:i/>
          <w:sz w:val="22"/>
          <w:szCs w:val="22"/>
        </w:rPr>
      </w:pPr>
      <w:r w:rsidRPr="0019267A">
        <w:rPr>
          <w:rFonts w:asciiTheme="minorHAnsi" w:hAnsiTheme="minorHAnsi"/>
          <w:b/>
          <w:i/>
          <w:sz w:val="22"/>
          <w:szCs w:val="22"/>
        </w:rPr>
        <w:t xml:space="preserve">Hilger, Georg; </w:t>
      </w:r>
      <w:proofErr w:type="spellStart"/>
      <w:r w:rsidRPr="0019267A">
        <w:rPr>
          <w:rFonts w:asciiTheme="minorHAnsi" w:hAnsiTheme="minorHAnsi"/>
          <w:b/>
          <w:i/>
          <w:sz w:val="22"/>
          <w:szCs w:val="22"/>
        </w:rPr>
        <w:t>Leimgruber</w:t>
      </w:r>
      <w:proofErr w:type="spellEnd"/>
      <w:r w:rsidRPr="0019267A">
        <w:rPr>
          <w:rFonts w:asciiTheme="minorHAnsi" w:hAnsiTheme="minorHAnsi"/>
          <w:b/>
          <w:i/>
          <w:sz w:val="22"/>
          <w:szCs w:val="22"/>
        </w:rPr>
        <w:t xml:space="preserve">, Stephan; </w:t>
      </w:r>
      <w:proofErr w:type="spellStart"/>
      <w:r w:rsidRPr="0019267A">
        <w:rPr>
          <w:rFonts w:asciiTheme="minorHAnsi" w:hAnsiTheme="minorHAnsi"/>
          <w:b/>
          <w:i/>
          <w:sz w:val="22"/>
          <w:szCs w:val="22"/>
        </w:rPr>
        <w:t>Ziebertz</w:t>
      </w:r>
      <w:proofErr w:type="spellEnd"/>
      <w:r w:rsidRPr="0019267A">
        <w:rPr>
          <w:rFonts w:asciiTheme="minorHAnsi" w:hAnsiTheme="minorHAnsi"/>
          <w:b/>
          <w:i/>
          <w:sz w:val="22"/>
          <w:szCs w:val="22"/>
        </w:rPr>
        <w:t xml:space="preserve">, Hans-Georg; Bahr, Matthias (2008): Religionsdidaktik. Ein Leitfaden für Studium, Ausbildung und Beruf. 5. Aufl. München: </w:t>
      </w:r>
      <w:proofErr w:type="spellStart"/>
      <w:r w:rsidRPr="0019267A">
        <w:rPr>
          <w:rFonts w:asciiTheme="minorHAnsi" w:hAnsiTheme="minorHAnsi"/>
          <w:b/>
          <w:i/>
          <w:sz w:val="22"/>
          <w:szCs w:val="22"/>
        </w:rPr>
        <w:t>Kösel</w:t>
      </w:r>
      <w:proofErr w:type="spellEnd"/>
      <w:r w:rsidRPr="0019267A">
        <w:rPr>
          <w:rFonts w:asciiTheme="minorHAnsi" w:hAnsiTheme="minorHAnsi"/>
          <w:b/>
          <w:i/>
          <w:sz w:val="22"/>
          <w:szCs w:val="22"/>
        </w:rPr>
        <w:t>.</w:t>
      </w:r>
    </w:p>
    <w:p w14:paraId="76934801" w14:textId="77777777" w:rsidR="008F0CBD" w:rsidRPr="0019267A" w:rsidRDefault="008F0CBD" w:rsidP="00CA7CD8">
      <w:pPr>
        <w:autoSpaceDE w:val="0"/>
        <w:autoSpaceDN w:val="0"/>
        <w:adjustRightInd w:val="0"/>
        <w:spacing w:after="120" w:line="240" w:lineRule="auto"/>
        <w:rPr>
          <w:rFonts w:cs="Times New Roman"/>
          <w:i/>
        </w:rPr>
      </w:pPr>
    </w:p>
    <w:p w14:paraId="0B3E3C83"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Jäggle, Martin (2009): Pluralitätsfähiger Umgang mit den Anforderungen an den Religionsunterricht. In: Österreichisches Religionspädagogisches Forum, Jg. 17, S. 54–57.</w:t>
      </w:r>
    </w:p>
    <w:p w14:paraId="6DA421AA"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 xml:space="preserve">Jäggle, Martin (2010): Lebenswerte Schule. Schulpastoral in Österreich. In: </w:t>
      </w:r>
      <w:proofErr w:type="spellStart"/>
      <w:r w:rsidRPr="0019267A">
        <w:rPr>
          <w:rFonts w:cs="Times New Roman"/>
          <w:i/>
        </w:rPr>
        <w:t>Diakonia</w:t>
      </w:r>
      <w:proofErr w:type="spellEnd"/>
      <w:r w:rsidRPr="0019267A">
        <w:rPr>
          <w:rFonts w:cs="Times New Roman"/>
          <w:i/>
        </w:rPr>
        <w:t xml:space="preserve"> 41 (3), S. 184–189.</w:t>
      </w:r>
    </w:p>
    <w:p w14:paraId="4CAC59D0"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lang w:val="en-US"/>
        </w:rPr>
        <w:t xml:space="preserve">Jäggle, Martin; </w:t>
      </w:r>
      <w:proofErr w:type="spellStart"/>
      <w:r w:rsidRPr="0019267A">
        <w:rPr>
          <w:rFonts w:cs="Times New Roman"/>
          <w:i/>
          <w:lang w:val="en-US"/>
        </w:rPr>
        <w:t>Krobath</w:t>
      </w:r>
      <w:proofErr w:type="spellEnd"/>
      <w:r w:rsidRPr="0019267A">
        <w:rPr>
          <w:rFonts w:cs="Times New Roman"/>
          <w:i/>
          <w:lang w:val="en-US"/>
        </w:rPr>
        <w:t xml:space="preserve">, Thomas (Hg.) </w:t>
      </w:r>
      <w:r w:rsidRPr="0019267A">
        <w:rPr>
          <w:rFonts w:cs="Times New Roman"/>
          <w:i/>
        </w:rPr>
        <w:t xml:space="preserve">(2009): Religiöse Dimensionen in Schulkultur und Schulentwicklung. Münster: </w:t>
      </w:r>
      <w:proofErr w:type="spellStart"/>
      <w:r w:rsidRPr="0019267A">
        <w:rPr>
          <w:rFonts w:cs="Times New Roman"/>
          <w:i/>
        </w:rPr>
        <w:t>Litverlag</w:t>
      </w:r>
      <w:proofErr w:type="spellEnd"/>
      <w:r w:rsidRPr="0019267A">
        <w:rPr>
          <w:rFonts w:cs="Times New Roman"/>
          <w:i/>
        </w:rPr>
        <w:t>.</w:t>
      </w:r>
    </w:p>
    <w:p w14:paraId="0AFE5F80"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 xml:space="preserve">Jakobs, Monika; Helbling, Dominik; </w:t>
      </w:r>
      <w:proofErr w:type="spellStart"/>
      <w:r w:rsidRPr="0019267A">
        <w:rPr>
          <w:rFonts w:cs="Times New Roman"/>
          <w:i/>
        </w:rPr>
        <w:t>Englberger</w:t>
      </w:r>
      <w:proofErr w:type="spellEnd"/>
      <w:r w:rsidRPr="0019267A">
        <w:rPr>
          <w:rFonts w:cs="Times New Roman"/>
          <w:i/>
        </w:rPr>
        <w:t>, Thomas; Riegel, Ulrich (2009): Konfessioneller Religionsunterricht in multireligiöser Gesellschaft. Eine empirische Studie für die deutschsprachige Schweiz. Zürich: Theologischer Verlag Zürich (Beiträge zur Pastoralsoziologie (SPI-Reihe), 13).</w:t>
      </w:r>
    </w:p>
    <w:p w14:paraId="5BA26A4B" w14:textId="77777777" w:rsidR="00234BCE" w:rsidRPr="0019267A" w:rsidRDefault="00234BCE" w:rsidP="00CA7CD8">
      <w:pPr>
        <w:autoSpaceDE w:val="0"/>
        <w:autoSpaceDN w:val="0"/>
        <w:adjustRightInd w:val="0"/>
        <w:spacing w:after="0" w:line="240" w:lineRule="auto"/>
        <w:rPr>
          <w:rFonts w:eastAsia="Arial Unicode MS" w:cs="Times New Roman"/>
          <w:b/>
          <w:i/>
        </w:rPr>
      </w:pPr>
      <w:r w:rsidRPr="0019267A">
        <w:rPr>
          <w:rFonts w:cs="Times New Roman"/>
          <w:b/>
          <w:i/>
        </w:rPr>
        <w:t xml:space="preserve">Jank, Werner/Meyer, Hilbert ( </w:t>
      </w:r>
      <w:r w:rsidRPr="0019267A">
        <w:rPr>
          <w:rFonts w:cs="Times New Roman"/>
          <w:b/>
          <w:i/>
          <w:vertAlign w:val="superscript"/>
        </w:rPr>
        <w:t>8</w:t>
      </w:r>
      <w:r w:rsidRPr="0019267A">
        <w:rPr>
          <w:rFonts w:cs="Times New Roman"/>
          <w:b/>
          <w:i/>
        </w:rPr>
        <w:t>2006):</w:t>
      </w:r>
      <w:r w:rsidRPr="0019267A">
        <w:rPr>
          <w:rFonts w:eastAsia="Arial Unicode MS" w:cs="Times New Roman"/>
          <w:b/>
          <w:i/>
        </w:rPr>
        <w:t xml:space="preserve"> </w:t>
      </w:r>
      <w:r w:rsidRPr="0019267A">
        <w:rPr>
          <w:rFonts w:cs="Times New Roman"/>
          <w:b/>
          <w:i/>
        </w:rPr>
        <w:t>Didaktische Modelle, Frankfurt a. M. 1991</w:t>
      </w:r>
    </w:p>
    <w:p w14:paraId="00D4B350" w14:textId="77777777" w:rsidR="008F0CBD" w:rsidRPr="0019267A" w:rsidRDefault="008F0CBD" w:rsidP="00CF0E33">
      <w:pPr>
        <w:pStyle w:val="Funotentext"/>
        <w:rPr>
          <w:rFonts w:asciiTheme="minorHAnsi" w:hAnsiTheme="minorHAnsi"/>
          <w:b/>
          <w:i/>
          <w:sz w:val="22"/>
          <w:szCs w:val="22"/>
        </w:rPr>
      </w:pPr>
    </w:p>
    <w:p w14:paraId="7AEFC566" w14:textId="77777777" w:rsidR="00234BCE" w:rsidRPr="0019267A" w:rsidRDefault="00234BCE" w:rsidP="00CF0E33">
      <w:pPr>
        <w:pStyle w:val="Funotentext"/>
        <w:rPr>
          <w:rFonts w:asciiTheme="minorHAnsi" w:hAnsiTheme="minorHAnsi"/>
          <w:i/>
          <w:sz w:val="22"/>
          <w:szCs w:val="22"/>
        </w:rPr>
      </w:pPr>
      <w:proofErr w:type="spellStart"/>
      <w:r w:rsidRPr="0019267A">
        <w:rPr>
          <w:rFonts w:asciiTheme="minorHAnsi" w:hAnsiTheme="minorHAnsi"/>
          <w:i/>
          <w:sz w:val="22"/>
          <w:szCs w:val="22"/>
        </w:rPr>
        <w:t>Khorchide</w:t>
      </w:r>
      <w:proofErr w:type="spellEnd"/>
      <w:r w:rsidRPr="0019267A">
        <w:rPr>
          <w:rFonts w:asciiTheme="minorHAnsi" w:hAnsiTheme="minorHAnsi"/>
          <w:i/>
          <w:sz w:val="22"/>
          <w:szCs w:val="22"/>
        </w:rPr>
        <w:t xml:space="preserve">, </w:t>
      </w:r>
      <w:proofErr w:type="spellStart"/>
      <w:r w:rsidRPr="0019267A">
        <w:rPr>
          <w:rFonts w:asciiTheme="minorHAnsi" w:hAnsiTheme="minorHAnsi"/>
          <w:i/>
          <w:sz w:val="22"/>
          <w:szCs w:val="22"/>
        </w:rPr>
        <w:t>Mouhanad</w:t>
      </w:r>
      <w:proofErr w:type="spellEnd"/>
      <w:r w:rsidRPr="0019267A">
        <w:rPr>
          <w:rFonts w:asciiTheme="minorHAnsi" w:hAnsiTheme="minorHAnsi"/>
          <w:i/>
          <w:sz w:val="22"/>
          <w:szCs w:val="22"/>
        </w:rPr>
        <w:t xml:space="preserve"> (2009): Der islamische Religionsunterricht zwischen Integration und Parallelgesellschaft. Einstellungen der islamischen </w:t>
      </w:r>
      <w:proofErr w:type="spellStart"/>
      <w:r w:rsidRPr="0019267A">
        <w:rPr>
          <w:rFonts w:asciiTheme="minorHAnsi" w:hAnsiTheme="minorHAnsi"/>
          <w:i/>
          <w:sz w:val="22"/>
          <w:szCs w:val="22"/>
        </w:rPr>
        <w:t>ReligionslehrerInnen</w:t>
      </w:r>
      <w:proofErr w:type="spellEnd"/>
      <w:r w:rsidRPr="0019267A">
        <w:rPr>
          <w:rFonts w:asciiTheme="minorHAnsi" w:hAnsiTheme="minorHAnsi"/>
          <w:i/>
          <w:sz w:val="22"/>
          <w:szCs w:val="22"/>
        </w:rPr>
        <w:t xml:space="preserve"> an öffentlichen Schulen. Univ., </w:t>
      </w:r>
      <w:proofErr w:type="spellStart"/>
      <w:r w:rsidRPr="0019267A">
        <w:rPr>
          <w:rFonts w:asciiTheme="minorHAnsi" w:hAnsiTheme="minorHAnsi"/>
          <w:i/>
          <w:sz w:val="22"/>
          <w:szCs w:val="22"/>
        </w:rPr>
        <w:t>Diss</w:t>
      </w:r>
      <w:proofErr w:type="spellEnd"/>
      <w:r w:rsidRPr="0019267A">
        <w:rPr>
          <w:rFonts w:asciiTheme="minorHAnsi" w:hAnsiTheme="minorHAnsi"/>
          <w:i/>
          <w:sz w:val="22"/>
          <w:szCs w:val="22"/>
        </w:rPr>
        <w:t xml:space="preserve">.--Wien, 2008. Wiesbaden. </w:t>
      </w:r>
    </w:p>
    <w:p w14:paraId="5B74C2E1" w14:textId="77777777" w:rsidR="008F0CBD" w:rsidRPr="0019267A" w:rsidRDefault="008F0CBD" w:rsidP="00CA7CD8">
      <w:pPr>
        <w:autoSpaceDE w:val="0"/>
        <w:autoSpaceDN w:val="0"/>
        <w:adjustRightInd w:val="0"/>
        <w:spacing w:after="120" w:line="240" w:lineRule="auto"/>
        <w:rPr>
          <w:rFonts w:cs="Times New Roman"/>
          <w:i/>
        </w:rPr>
      </w:pPr>
    </w:p>
    <w:p w14:paraId="29651B9D" w14:textId="77777777" w:rsidR="00234BCE" w:rsidRDefault="00234BCE" w:rsidP="00CA7CD8">
      <w:pPr>
        <w:autoSpaceDE w:val="0"/>
        <w:autoSpaceDN w:val="0"/>
        <w:adjustRightInd w:val="0"/>
        <w:spacing w:after="120" w:line="240" w:lineRule="auto"/>
        <w:rPr>
          <w:rFonts w:cs="Times New Roman"/>
          <w:i/>
        </w:rPr>
      </w:pPr>
      <w:proofErr w:type="spellStart"/>
      <w:r w:rsidRPr="0019267A">
        <w:rPr>
          <w:rFonts w:cs="Times New Roman"/>
          <w:i/>
        </w:rPr>
        <w:t>Klaushofer</w:t>
      </w:r>
      <w:proofErr w:type="spellEnd"/>
      <w:r w:rsidRPr="0019267A">
        <w:rPr>
          <w:rFonts w:cs="Times New Roman"/>
          <w:i/>
        </w:rPr>
        <w:t>, Johann W. (1989): Gestalt, Ganzheit und heilsame Begegnung im Religionsunterricht. Eine Auseinandersetzung mit der Gestaltkatechese von Albert Höfer. 1. Aufl. Salzburg: Müller.</w:t>
      </w:r>
    </w:p>
    <w:p w14:paraId="01B08F85" w14:textId="2DFB2952" w:rsidR="00B567B4" w:rsidRPr="0019267A" w:rsidRDefault="00B567B4" w:rsidP="00CA7CD8">
      <w:pPr>
        <w:autoSpaceDE w:val="0"/>
        <w:autoSpaceDN w:val="0"/>
        <w:adjustRightInd w:val="0"/>
        <w:spacing w:after="120" w:line="240" w:lineRule="auto"/>
        <w:rPr>
          <w:rFonts w:cs="Times New Roman"/>
          <w:i/>
        </w:rPr>
      </w:pPr>
      <w:r>
        <w:rPr>
          <w:rFonts w:cs="Times New Roman"/>
          <w:i/>
        </w:rPr>
        <w:t>Klie, Thomas (</w:t>
      </w:r>
      <w:proofErr w:type="spellStart"/>
      <w:r>
        <w:rPr>
          <w:rFonts w:cs="Times New Roman"/>
          <w:i/>
        </w:rPr>
        <w:t>Hg</w:t>
      </w:r>
      <w:proofErr w:type="spellEnd"/>
      <w:r>
        <w:rPr>
          <w:rFonts w:cs="Times New Roman"/>
          <w:i/>
        </w:rPr>
        <w:t xml:space="preserve">.) (2012): Performative Religionsdidaktik und biblische Textwelten. </w:t>
      </w:r>
      <w:proofErr w:type="spellStart"/>
      <w:r>
        <w:rPr>
          <w:rFonts w:cs="Times New Roman"/>
          <w:i/>
        </w:rPr>
        <w:t>Reihburg</w:t>
      </w:r>
      <w:proofErr w:type="spellEnd"/>
      <w:r>
        <w:rPr>
          <w:rFonts w:cs="Times New Roman"/>
          <w:i/>
        </w:rPr>
        <w:t xml:space="preserve"> </w:t>
      </w:r>
      <w:proofErr w:type="spellStart"/>
      <w:r>
        <w:rPr>
          <w:rFonts w:cs="Times New Roman"/>
          <w:i/>
        </w:rPr>
        <w:t>Loccum</w:t>
      </w:r>
      <w:proofErr w:type="spellEnd"/>
      <w:r>
        <w:rPr>
          <w:rFonts w:cs="Times New Roman"/>
          <w:i/>
        </w:rPr>
        <w:t>: RPI.</w:t>
      </w:r>
    </w:p>
    <w:p w14:paraId="26E122C3"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Kompetenzen - Erwerb, Erfassung, Instrumente (2010). 1., Aufl. Bielefeld: Bertelsmann W (Studientexte für Erwachsenenbildung).</w:t>
      </w:r>
    </w:p>
    <w:p w14:paraId="25FF6CAE"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 xml:space="preserve">Kunstmann, Joachim (2004): Religionspädagogik. Eine Einführung. Tübingen: Francke. Online verfügbar unter </w:t>
      </w:r>
      <w:hyperlink r:id="rId6" w:history="1">
        <w:r w:rsidRPr="0019267A">
          <w:rPr>
            <w:rStyle w:val="Link"/>
            <w:rFonts w:cs="Times New Roman"/>
            <w:i/>
          </w:rPr>
          <w:t>http://www.gbv.de/dms/hebis-darmstadt/toc/120969335.pdf</w:t>
        </w:r>
      </w:hyperlink>
      <w:r w:rsidRPr="0019267A">
        <w:rPr>
          <w:rFonts w:cs="Times New Roman"/>
          <w:i/>
        </w:rPr>
        <w:t xml:space="preserve">. </w:t>
      </w:r>
    </w:p>
    <w:p w14:paraId="52F920E2"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Lämmermann, Godwin (2005): Religionsdidaktik. Bildungstheologische Grundlegung und konstruktiv-kritische Elementarisierung. Stuttgart: Kohlhammer.</w:t>
      </w:r>
    </w:p>
    <w:p w14:paraId="3A6F577E" w14:textId="77777777" w:rsidR="00234BCE" w:rsidRPr="0019267A" w:rsidRDefault="00234BCE" w:rsidP="00CA7CD8">
      <w:pPr>
        <w:autoSpaceDE w:val="0"/>
        <w:autoSpaceDN w:val="0"/>
        <w:adjustRightInd w:val="0"/>
        <w:spacing w:after="120" w:line="240" w:lineRule="auto"/>
        <w:rPr>
          <w:rFonts w:cs="Times New Roman"/>
          <w:b/>
          <w:i/>
        </w:rPr>
      </w:pPr>
      <w:r w:rsidRPr="0019267A">
        <w:rPr>
          <w:rFonts w:cs="Times New Roman"/>
          <w:b/>
          <w:i/>
        </w:rPr>
        <w:t>Langer, Wolfgang (2009): Religionsunterricht in den religiösen Herausforderungen der Zeit. In: Österreichisches Religionspädagogisches Forum, Jg. 17, S. 48–51.</w:t>
      </w:r>
    </w:p>
    <w:p w14:paraId="5C7C4AFF" w14:textId="77777777" w:rsidR="00234BCE" w:rsidRPr="0019267A" w:rsidRDefault="00234BCE" w:rsidP="00CA7CD8">
      <w:pPr>
        <w:autoSpaceDE w:val="0"/>
        <w:autoSpaceDN w:val="0"/>
        <w:adjustRightInd w:val="0"/>
        <w:spacing w:after="0" w:line="240" w:lineRule="auto"/>
        <w:rPr>
          <w:rFonts w:eastAsia="Arial Unicode MS" w:cs="Times New Roman"/>
          <w:i/>
        </w:rPr>
      </w:pPr>
      <w:proofErr w:type="spellStart"/>
      <w:r w:rsidRPr="0019267A">
        <w:rPr>
          <w:rFonts w:eastAsia="Arial Unicode MS" w:cs="Times New Roman"/>
          <w:i/>
        </w:rPr>
        <w:t>Langmaak</w:t>
      </w:r>
      <w:proofErr w:type="spellEnd"/>
      <w:r w:rsidRPr="0019267A">
        <w:rPr>
          <w:rFonts w:eastAsia="Arial Unicode MS" w:cs="Times New Roman"/>
          <w:i/>
        </w:rPr>
        <w:t>, Barbara (</w:t>
      </w:r>
      <w:r w:rsidRPr="0019267A">
        <w:rPr>
          <w:rFonts w:eastAsia="Arial Unicode MS" w:cs="Times New Roman"/>
          <w:i/>
          <w:vertAlign w:val="superscript"/>
        </w:rPr>
        <w:t>3</w:t>
      </w:r>
      <w:r w:rsidRPr="0019267A">
        <w:rPr>
          <w:rFonts w:eastAsia="Arial Unicode MS" w:cs="Times New Roman"/>
          <w:i/>
        </w:rPr>
        <w:t xml:space="preserve">2004): Einführung in die Themenzentrierte Interaktion TZI. Leben rund ums </w:t>
      </w:r>
      <w:proofErr w:type="gramStart"/>
      <w:r w:rsidRPr="0019267A">
        <w:rPr>
          <w:rFonts w:eastAsia="Arial Unicode MS" w:cs="Times New Roman"/>
          <w:i/>
        </w:rPr>
        <w:t>Dreieck, Weinheim-</w:t>
      </w:r>
      <w:proofErr w:type="gramEnd"/>
      <w:r w:rsidRPr="0019267A">
        <w:rPr>
          <w:rFonts w:eastAsia="Arial Unicode MS" w:cs="Times New Roman"/>
          <w:i/>
        </w:rPr>
        <w:t>Basel.</w:t>
      </w:r>
    </w:p>
    <w:p w14:paraId="27560AC1" w14:textId="77777777" w:rsidR="008F0CBD" w:rsidRPr="0019267A" w:rsidRDefault="008F0CBD" w:rsidP="00B8693D">
      <w:pPr>
        <w:pStyle w:val="Funotentext"/>
        <w:rPr>
          <w:rFonts w:asciiTheme="minorHAnsi" w:hAnsiTheme="minorHAnsi"/>
          <w:b/>
          <w:i/>
          <w:sz w:val="22"/>
          <w:szCs w:val="22"/>
        </w:rPr>
      </w:pPr>
    </w:p>
    <w:p w14:paraId="2AE75A18" w14:textId="77777777" w:rsidR="00234BCE" w:rsidRPr="0019267A" w:rsidRDefault="00234BCE" w:rsidP="00B8693D">
      <w:pPr>
        <w:pStyle w:val="Funotentext"/>
        <w:rPr>
          <w:rFonts w:asciiTheme="minorHAnsi" w:hAnsiTheme="minorHAnsi"/>
          <w:i/>
          <w:sz w:val="22"/>
          <w:szCs w:val="22"/>
        </w:rPr>
      </w:pPr>
      <w:r w:rsidRPr="0019267A">
        <w:rPr>
          <w:rFonts w:asciiTheme="minorHAnsi" w:hAnsiTheme="minorHAnsi"/>
          <w:i/>
          <w:sz w:val="22"/>
          <w:szCs w:val="22"/>
        </w:rPr>
        <w:t xml:space="preserve">Lehmann, Christine; </w:t>
      </w:r>
      <w:proofErr w:type="spellStart"/>
      <w:r w:rsidRPr="0019267A">
        <w:rPr>
          <w:rFonts w:asciiTheme="minorHAnsi" w:hAnsiTheme="minorHAnsi"/>
          <w:i/>
          <w:sz w:val="22"/>
          <w:szCs w:val="22"/>
        </w:rPr>
        <w:t>Noormann</w:t>
      </w:r>
      <w:proofErr w:type="spellEnd"/>
      <w:r w:rsidRPr="0019267A">
        <w:rPr>
          <w:rFonts w:asciiTheme="minorHAnsi" w:hAnsiTheme="minorHAnsi"/>
          <w:i/>
          <w:sz w:val="22"/>
          <w:szCs w:val="22"/>
        </w:rPr>
        <w:t xml:space="preserve">, Harry; Lamprecht, Heiko (2011): Zukunftsfähige Schule – </w:t>
      </w:r>
    </w:p>
    <w:p w14:paraId="0878053E" w14:textId="77777777" w:rsidR="008F0CBD" w:rsidRPr="0019267A" w:rsidRDefault="008F0CBD" w:rsidP="00CA7CD8">
      <w:pPr>
        <w:autoSpaceDE w:val="0"/>
        <w:autoSpaceDN w:val="0"/>
        <w:adjustRightInd w:val="0"/>
        <w:spacing w:after="0" w:line="240" w:lineRule="auto"/>
        <w:rPr>
          <w:rFonts w:eastAsia="Arial Unicode MS" w:cs="Times New Roman"/>
          <w:i/>
        </w:rPr>
      </w:pPr>
    </w:p>
    <w:p w14:paraId="7F6DC9AD" w14:textId="77777777" w:rsidR="00234BCE" w:rsidRPr="0019267A" w:rsidRDefault="00234BCE" w:rsidP="00CA7CD8">
      <w:pPr>
        <w:autoSpaceDE w:val="0"/>
        <w:autoSpaceDN w:val="0"/>
        <w:adjustRightInd w:val="0"/>
        <w:spacing w:after="0" w:line="240" w:lineRule="auto"/>
        <w:rPr>
          <w:rFonts w:eastAsia="Arial Unicode MS" w:cs="Times New Roman"/>
          <w:i/>
        </w:rPr>
      </w:pPr>
      <w:r w:rsidRPr="0019267A">
        <w:rPr>
          <w:rFonts w:eastAsia="Arial Unicode MS" w:cs="Times New Roman"/>
          <w:i/>
        </w:rPr>
        <w:t>Leitmeier, Walter (2010): Kompetenzen fördern. Gestalttherapeutisches Lehrertraining für Religionslehrer. In: Kompetenzen fördern, gestalttherapeutisches Lehrertraining für Religionslehrer, Walter Leitmeier 36.</w:t>
      </w:r>
    </w:p>
    <w:p w14:paraId="31DEEDDB" w14:textId="77777777" w:rsidR="008F0CBD" w:rsidRPr="0019267A" w:rsidRDefault="008F0CBD" w:rsidP="00B8693D">
      <w:pPr>
        <w:pStyle w:val="Funotentext"/>
        <w:rPr>
          <w:rFonts w:asciiTheme="minorHAnsi" w:hAnsiTheme="minorHAnsi"/>
          <w:b/>
          <w:i/>
          <w:sz w:val="22"/>
          <w:szCs w:val="22"/>
        </w:rPr>
      </w:pPr>
    </w:p>
    <w:p w14:paraId="5057B5B6" w14:textId="77777777" w:rsidR="00234BCE" w:rsidRPr="0019267A" w:rsidRDefault="00234BCE" w:rsidP="00B8693D">
      <w:pPr>
        <w:pStyle w:val="Funotentext"/>
        <w:rPr>
          <w:rFonts w:asciiTheme="minorHAnsi" w:hAnsiTheme="minorHAnsi"/>
          <w:i/>
          <w:sz w:val="22"/>
          <w:szCs w:val="22"/>
        </w:rPr>
      </w:pPr>
      <w:r w:rsidRPr="0019267A">
        <w:rPr>
          <w:rFonts w:asciiTheme="minorHAnsi" w:hAnsiTheme="minorHAnsi"/>
          <w:i/>
          <w:sz w:val="22"/>
          <w:szCs w:val="22"/>
        </w:rPr>
        <w:lastRenderedPageBreak/>
        <w:t xml:space="preserve">Lindner, Heike (2012): Kompetenzorientierte Fachdidaktik Religion. Praxishandbuch für Studium und Referendariat. Göttingen: </w:t>
      </w:r>
      <w:proofErr w:type="spellStart"/>
      <w:r w:rsidRPr="0019267A">
        <w:rPr>
          <w:rFonts w:asciiTheme="minorHAnsi" w:hAnsiTheme="minorHAnsi"/>
          <w:i/>
          <w:sz w:val="22"/>
          <w:szCs w:val="22"/>
        </w:rPr>
        <w:t>Vandenhoeck</w:t>
      </w:r>
      <w:proofErr w:type="spellEnd"/>
      <w:r w:rsidRPr="0019267A">
        <w:rPr>
          <w:rFonts w:asciiTheme="minorHAnsi" w:hAnsiTheme="minorHAnsi"/>
          <w:i/>
          <w:sz w:val="22"/>
          <w:szCs w:val="22"/>
        </w:rPr>
        <w:t xml:space="preserve"> &amp; Ruprecht.</w:t>
      </w:r>
    </w:p>
    <w:p w14:paraId="4FE2E813" w14:textId="77777777" w:rsidR="008F0CBD" w:rsidRPr="0019267A" w:rsidRDefault="008F0CBD" w:rsidP="00B8693D">
      <w:pPr>
        <w:pStyle w:val="Funotentext"/>
        <w:rPr>
          <w:rFonts w:asciiTheme="minorHAnsi" w:hAnsiTheme="minorHAnsi"/>
          <w:i/>
          <w:sz w:val="22"/>
          <w:szCs w:val="22"/>
        </w:rPr>
      </w:pPr>
    </w:p>
    <w:p w14:paraId="4EEDFC64" w14:textId="77777777" w:rsidR="00234BCE" w:rsidRPr="0019267A" w:rsidRDefault="00234BCE" w:rsidP="00B8693D">
      <w:pPr>
        <w:pStyle w:val="Funotentext"/>
        <w:rPr>
          <w:rFonts w:asciiTheme="minorHAnsi" w:hAnsiTheme="minorHAnsi"/>
          <w:i/>
          <w:sz w:val="22"/>
          <w:szCs w:val="22"/>
        </w:rPr>
      </w:pPr>
      <w:r w:rsidRPr="0019267A">
        <w:rPr>
          <w:rFonts w:asciiTheme="minorHAnsi" w:hAnsiTheme="minorHAnsi"/>
          <w:i/>
          <w:sz w:val="22"/>
          <w:szCs w:val="22"/>
        </w:rPr>
        <w:t xml:space="preserve">Lindner, Heike (2012): Kompetenzorientierte Fachdidaktik Religion. Praxishandbuch für Studium und Referendariat. Göttingen: </w:t>
      </w:r>
      <w:proofErr w:type="spellStart"/>
      <w:r w:rsidRPr="0019267A">
        <w:rPr>
          <w:rFonts w:asciiTheme="minorHAnsi" w:hAnsiTheme="minorHAnsi"/>
          <w:i/>
          <w:sz w:val="22"/>
          <w:szCs w:val="22"/>
        </w:rPr>
        <w:t>Vandenhoeck</w:t>
      </w:r>
      <w:proofErr w:type="spellEnd"/>
      <w:r w:rsidRPr="0019267A">
        <w:rPr>
          <w:rFonts w:asciiTheme="minorHAnsi" w:hAnsiTheme="minorHAnsi"/>
          <w:i/>
          <w:sz w:val="22"/>
          <w:szCs w:val="22"/>
        </w:rPr>
        <w:t xml:space="preserve"> &amp; Ruprecht.</w:t>
      </w:r>
    </w:p>
    <w:p w14:paraId="1AF859DA" w14:textId="77777777" w:rsidR="008F0CBD" w:rsidRPr="0019267A" w:rsidRDefault="008F0CBD" w:rsidP="00CF0E33">
      <w:pPr>
        <w:pStyle w:val="Funotentext"/>
        <w:rPr>
          <w:rFonts w:asciiTheme="minorHAnsi" w:hAnsiTheme="minorHAnsi"/>
          <w:b/>
          <w:i/>
          <w:sz w:val="22"/>
          <w:szCs w:val="22"/>
        </w:rPr>
      </w:pPr>
    </w:p>
    <w:p w14:paraId="449BCBA6" w14:textId="77777777" w:rsidR="00234BCE" w:rsidRPr="0019267A" w:rsidRDefault="00234BCE" w:rsidP="00CF0E33">
      <w:pPr>
        <w:pStyle w:val="Funotentext"/>
        <w:rPr>
          <w:rFonts w:asciiTheme="minorHAnsi" w:hAnsiTheme="minorHAnsi"/>
          <w:i/>
          <w:sz w:val="22"/>
          <w:szCs w:val="22"/>
        </w:rPr>
      </w:pPr>
      <w:proofErr w:type="spellStart"/>
      <w:r w:rsidRPr="0019267A">
        <w:rPr>
          <w:rFonts w:asciiTheme="minorHAnsi" w:hAnsiTheme="minorHAnsi"/>
          <w:i/>
          <w:sz w:val="22"/>
          <w:szCs w:val="22"/>
        </w:rPr>
        <w:t>Lohlker</w:t>
      </w:r>
      <w:proofErr w:type="spellEnd"/>
      <w:r w:rsidRPr="0019267A">
        <w:rPr>
          <w:rFonts w:asciiTheme="minorHAnsi" w:hAnsiTheme="minorHAnsi"/>
          <w:i/>
          <w:sz w:val="22"/>
          <w:szCs w:val="22"/>
        </w:rPr>
        <w:t xml:space="preserve">, Rüdiger (2008): Islam. Eine Ideengeschichte. Wien: </w:t>
      </w:r>
      <w:proofErr w:type="spellStart"/>
      <w:r w:rsidRPr="0019267A">
        <w:rPr>
          <w:rFonts w:asciiTheme="minorHAnsi" w:hAnsiTheme="minorHAnsi"/>
          <w:i/>
          <w:sz w:val="22"/>
          <w:szCs w:val="22"/>
        </w:rPr>
        <w:t>Facultas.WUV</w:t>
      </w:r>
      <w:proofErr w:type="spellEnd"/>
      <w:r w:rsidRPr="0019267A">
        <w:rPr>
          <w:rFonts w:asciiTheme="minorHAnsi" w:hAnsiTheme="minorHAnsi"/>
          <w:i/>
          <w:sz w:val="22"/>
          <w:szCs w:val="22"/>
        </w:rPr>
        <w:t>.</w:t>
      </w:r>
    </w:p>
    <w:p w14:paraId="27E075C6" w14:textId="77777777" w:rsidR="008F0CBD" w:rsidRPr="0019267A" w:rsidRDefault="008F0CBD" w:rsidP="00CA7CD8">
      <w:pPr>
        <w:autoSpaceDE w:val="0"/>
        <w:autoSpaceDN w:val="0"/>
        <w:adjustRightInd w:val="0"/>
        <w:spacing w:after="0" w:line="240" w:lineRule="auto"/>
        <w:rPr>
          <w:rFonts w:eastAsia="Arial Unicode MS" w:cs="Times New Roman"/>
          <w:i/>
        </w:rPr>
      </w:pPr>
    </w:p>
    <w:p w14:paraId="6912F7EE" w14:textId="77777777" w:rsidR="008F0CBD" w:rsidRPr="0019267A" w:rsidRDefault="00234BCE" w:rsidP="00CA7CD8">
      <w:pPr>
        <w:autoSpaceDE w:val="0"/>
        <w:autoSpaceDN w:val="0"/>
        <w:adjustRightInd w:val="0"/>
        <w:spacing w:after="0" w:line="240" w:lineRule="auto"/>
        <w:rPr>
          <w:rFonts w:eastAsia="Arial Unicode MS" w:cs="Times New Roman"/>
          <w:i/>
        </w:rPr>
      </w:pPr>
      <w:proofErr w:type="spellStart"/>
      <w:r w:rsidRPr="0019267A">
        <w:rPr>
          <w:rFonts w:eastAsia="Arial Unicode MS" w:cs="Times New Roman"/>
          <w:i/>
        </w:rPr>
        <w:t>Matzdorf</w:t>
      </w:r>
      <w:proofErr w:type="spellEnd"/>
      <w:r w:rsidRPr="0019267A">
        <w:rPr>
          <w:rFonts w:eastAsia="Arial Unicode MS" w:cs="Times New Roman"/>
          <w:i/>
        </w:rPr>
        <w:t xml:space="preserve">, Paul; Cohn, Ruth C. (1993): Das Konzept der Themenzentrierten Interaktion. In: </w:t>
      </w:r>
    </w:p>
    <w:p w14:paraId="17BE5ED9" w14:textId="77777777" w:rsidR="00234BCE" w:rsidRPr="0019267A" w:rsidRDefault="00234BCE" w:rsidP="00CA7CD8">
      <w:pPr>
        <w:autoSpaceDE w:val="0"/>
        <w:autoSpaceDN w:val="0"/>
        <w:adjustRightInd w:val="0"/>
        <w:spacing w:after="0" w:line="240" w:lineRule="auto"/>
        <w:rPr>
          <w:rFonts w:eastAsia="Arial Unicode MS" w:cs="Times New Roman"/>
          <w:i/>
        </w:rPr>
      </w:pPr>
      <w:proofErr w:type="spellStart"/>
      <w:r w:rsidRPr="0019267A">
        <w:rPr>
          <w:rFonts w:eastAsia="Arial Unicode MS" w:cs="Times New Roman"/>
          <w:i/>
        </w:rPr>
        <w:t>Löhmer</w:t>
      </w:r>
      <w:proofErr w:type="spellEnd"/>
      <w:r w:rsidRPr="0019267A">
        <w:rPr>
          <w:rFonts w:eastAsia="Arial Unicode MS" w:cs="Times New Roman"/>
          <w:i/>
        </w:rPr>
        <w:t>, Cornelia; Standhardt, Rüdiger (</w:t>
      </w:r>
      <w:proofErr w:type="spellStart"/>
      <w:r w:rsidRPr="0019267A">
        <w:rPr>
          <w:rFonts w:eastAsia="Arial Unicode MS" w:cs="Times New Roman"/>
          <w:i/>
        </w:rPr>
        <w:t>Hg</w:t>
      </w:r>
      <w:proofErr w:type="spellEnd"/>
      <w:r w:rsidRPr="0019267A">
        <w:rPr>
          <w:rFonts w:eastAsia="Arial Unicode MS" w:cs="Times New Roman"/>
          <w:i/>
        </w:rPr>
        <w:t>.) : TZI. Pädagogisch-therapeutische Gruppenarbeit nach Ruth C. Cohn. 2. Aufl. Stuttgart: Klett-Cotta, S. 39–92.</w:t>
      </w:r>
    </w:p>
    <w:p w14:paraId="7D496832" w14:textId="77777777" w:rsidR="00B22ECB" w:rsidRPr="0019267A" w:rsidRDefault="00B22ECB" w:rsidP="00CA7CD8">
      <w:pPr>
        <w:autoSpaceDE w:val="0"/>
        <w:autoSpaceDN w:val="0"/>
        <w:adjustRightInd w:val="0"/>
        <w:spacing w:after="0" w:line="240" w:lineRule="auto"/>
        <w:rPr>
          <w:rFonts w:eastAsia="Arial Unicode MS" w:cs="Times New Roman"/>
          <w:i/>
        </w:rPr>
      </w:pPr>
    </w:p>
    <w:p w14:paraId="042F3D4E" w14:textId="77777777" w:rsidR="00234BCE" w:rsidRPr="0019267A" w:rsidRDefault="00234BCE" w:rsidP="00CA7CD8">
      <w:pPr>
        <w:autoSpaceDE w:val="0"/>
        <w:autoSpaceDN w:val="0"/>
        <w:adjustRightInd w:val="0"/>
        <w:spacing w:after="0" w:line="240" w:lineRule="auto"/>
        <w:rPr>
          <w:rFonts w:eastAsia="Arial Unicode MS" w:cs="Times New Roman"/>
          <w:i/>
        </w:rPr>
      </w:pPr>
      <w:proofErr w:type="spellStart"/>
      <w:r w:rsidRPr="0019267A">
        <w:rPr>
          <w:rFonts w:eastAsia="Arial Unicode MS" w:cs="Times New Roman"/>
          <w:i/>
        </w:rPr>
        <w:t>Mendl</w:t>
      </w:r>
      <w:proofErr w:type="spellEnd"/>
      <w:r w:rsidRPr="0019267A">
        <w:rPr>
          <w:rFonts w:eastAsia="Arial Unicode MS" w:cs="Times New Roman"/>
          <w:i/>
        </w:rPr>
        <w:t xml:space="preserve">, Hans (2005): Konstruktivistische Religionspädagogik. Ein Arbeitsbuch. Münster: </w:t>
      </w:r>
      <w:proofErr w:type="spellStart"/>
      <w:r w:rsidRPr="0019267A">
        <w:rPr>
          <w:rFonts w:eastAsia="Arial Unicode MS" w:cs="Times New Roman"/>
          <w:i/>
        </w:rPr>
        <w:t>Lit</w:t>
      </w:r>
      <w:proofErr w:type="spellEnd"/>
      <w:r w:rsidRPr="0019267A">
        <w:rPr>
          <w:rFonts w:eastAsia="Arial Unicode MS" w:cs="Times New Roman"/>
          <w:i/>
        </w:rPr>
        <w:t xml:space="preserve"> (Religionsdidaktik konkret, 1). Online verfügbar unter </w:t>
      </w:r>
      <w:hyperlink r:id="rId7" w:history="1">
        <w:r w:rsidRPr="0019267A">
          <w:rPr>
            <w:rStyle w:val="Link"/>
            <w:rFonts w:eastAsia="Arial Unicode MS" w:cs="Times New Roman"/>
            <w:i/>
          </w:rPr>
          <w:t>http://www.gbv.de/dms/hebis-darmstadt/toc/132781026.pdf</w:t>
        </w:r>
      </w:hyperlink>
      <w:r w:rsidRPr="0019267A">
        <w:rPr>
          <w:rFonts w:eastAsia="Arial Unicode MS" w:cs="Times New Roman"/>
          <w:i/>
        </w:rPr>
        <w:t>.</w:t>
      </w:r>
    </w:p>
    <w:p w14:paraId="234F859F" w14:textId="77777777" w:rsidR="00B22ECB" w:rsidRPr="0019267A" w:rsidRDefault="00B22ECB" w:rsidP="00CA7CD8">
      <w:pPr>
        <w:autoSpaceDE w:val="0"/>
        <w:autoSpaceDN w:val="0"/>
        <w:adjustRightInd w:val="0"/>
        <w:spacing w:after="0" w:line="240" w:lineRule="auto"/>
        <w:rPr>
          <w:rFonts w:eastAsia="Arial Unicode MS" w:cs="Times New Roman"/>
          <w:i/>
        </w:rPr>
      </w:pPr>
    </w:p>
    <w:p w14:paraId="3CC5E5A6" w14:textId="77777777" w:rsidR="00234BCE" w:rsidRPr="0019267A" w:rsidRDefault="00234BCE" w:rsidP="00CA7CD8">
      <w:pPr>
        <w:autoSpaceDE w:val="0"/>
        <w:autoSpaceDN w:val="0"/>
        <w:adjustRightInd w:val="0"/>
        <w:spacing w:after="0" w:line="240" w:lineRule="auto"/>
        <w:rPr>
          <w:rFonts w:eastAsia="Arial Unicode MS" w:cs="Times New Roman"/>
          <w:i/>
        </w:rPr>
      </w:pPr>
      <w:proofErr w:type="spellStart"/>
      <w:r w:rsidRPr="0019267A">
        <w:rPr>
          <w:rFonts w:eastAsia="Arial Unicode MS" w:cs="Times New Roman"/>
          <w:i/>
        </w:rPr>
        <w:t>Mendl</w:t>
      </w:r>
      <w:proofErr w:type="spellEnd"/>
      <w:r w:rsidRPr="0019267A">
        <w:rPr>
          <w:rFonts w:eastAsia="Arial Unicode MS" w:cs="Times New Roman"/>
          <w:i/>
        </w:rPr>
        <w:t xml:space="preserve">, Hans (2008): Religion erleben. Ein Arbeitsbuch für den Religionsunterricht ; 20 Praxisfelder. München: </w:t>
      </w:r>
      <w:proofErr w:type="spellStart"/>
      <w:r w:rsidRPr="0019267A">
        <w:rPr>
          <w:rFonts w:eastAsia="Arial Unicode MS" w:cs="Times New Roman"/>
          <w:i/>
        </w:rPr>
        <w:t>Kösel</w:t>
      </w:r>
      <w:proofErr w:type="spellEnd"/>
      <w:r w:rsidRPr="0019267A">
        <w:rPr>
          <w:rFonts w:eastAsia="Arial Unicode MS" w:cs="Times New Roman"/>
          <w:i/>
        </w:rPr>
        <w:t xml:space="preserve">. Online verfügbar unter </w:t>
      </w:r>
      <w:hyperlink r:id="rId8" w:history="1">
        <w:r w:rsidRPr="0019267A">
          <w:rPr>
            <w:rStyle w:val="Link"/>
            <w:rFonts w:eastAsia="Arial Unicode MS" w:cs="Times New Roman"/>
            <w:i/>
          </w:rPr>
          <w:t>http://d-nb.info/988667665/04</w:t>
        </w:r>
      </w:hyperlink>
      <w:r w:rsidRPr="0019267A">
        <w:rPr>
          <w:rFonts w:eastAsia="Arial Unicode MS" w:cs="Times New Roman"/>
          <w:i/>
        </w:rPr>
        <w:t>.</w:t>
      </w:r>
    </w:p>
    <w:p w14:paraId="0F07F6B0" w14:textId="77777777" w:rsidR="00B22ECB" w:rsidRPr="0019267A" w:rsidRDefault="00B22ECB" w:rsidP="00B8693D">
      <w:pPr>
        <w:pStyle w:val="Funotentext"/>
        <w:rPr>
          <w:rFonts w:asciiTheme="minorHAnsi" w:hAnsiTheme="minorHAnsi"/>
          <w:b/>
          <w:i/>
          <w:sz w:val="22"/>
          <w:szCs w:val="22"/>
        </w:rPr>
      </w:pPr>
    </w:p>
    <w:p w14:paraId="3F8F6833" w14:textId="77777777" w:rsidR="00234BCE" w:rsidRPr="0019267A" w:rsidRDefault="00234BCE" w:rsidP="00B8693D">
      <w:pPr>
        <w:pStyle w:val="Funotentext"/>
        <w:rPr>
          <w:rFonts w:asciiTheme="minorHAnsi" w:hAnsiTheme="minorHAnsi"/>
          <w:b/>
          <w:i/>
          <w:sz w:val="22"/>
          <w:szCs w:val="22"/>
        </w:rPr>
      </w:pPr>
      <w:proofErr w:type="spellStart"/>
      <w:r w:rsidRPr="0019267A">
        <w:rPr>
          <w:rFonts w:asciiTheme="minorHAnsi" w:hAnsiTheme="minorHAnsi"/>
          <w:b/>
          <w:i/>
          <w:sz w:val="22"/>
          <w:szCs w:val="22"/>
        </w:rPr>
        <w:t>Mendl</w:t>
      </w:r>
      <w:proofErr w:type="spellEnd"/>
      <w:r w:rsidRPr="0019267A">
        <w:rPr>
          <w:rFonts w:asciiTheme="minorHAnsi" w:hAnsiTheme="minorHAnsi"/>
          <w:b/>
          <w:i/>
          <w:sz w:val="22"/>
          <w:szCs w:val="22"/>
        </w:rPr>
        <w:t xml:space="preserve">, Hans (2011): Religionsdidaktik kompakt. Für Studium, Prüfung und Beruf. München: </w:t>
      </w:r>
      <w:proofErr w:type="spellStart"/>
      <w:r w:rsidRPr="0019267A">
        <w:rPr>
          <w:rFonts w:asciiTheme="minorHAnsi" w:hAnsiTheme="minorHAnsi"/>
          <w:b/>
          <w:i/>
          <w:sz w:val="22"/>
          <w:szCs w:val="22"/>
        </w:rPr>
        <w:t>Kösel</w:t>
      </w:r>
      <w:proofErr w:type="spellEnd"/>
      <w:r w:rsidRPr="0019267A">
        <w:rPr>
          <w:rFonts w:asciiTheme="minorHAnsi" w:hAnsiTheme="minorHAnsi"/>
          <w:b/>
          <w:i/>
          <w:sz w:val="22"/>
          <w:szCs w:val="22"/>
        </w:rPr>
        <w:t>.</w:t>
      </w:r>
    </w:p>
    <w:p w14:paraId="7B9D3115" w14:textId="77777777" w:rsidR="00B22ECB" w:rsidRPr="0019267A" w:rsidRDefault="00B22ECB" w:rsidP="00B8693D">
      <w:pPr>
        <w:pStyle w:val="Funotentext"/>
        <w:rPr>
          <w:rFonts w:asciiTheme="minorHAnsi" w:hAnsiTheme="minorHAnsi"/>
          <w:b/>
          <w:i/>
          <w:sz w:val="22"/>
          <w:szCs w:val="22"/>
        </w:rPr>
      </w:pPr>
    </w:p>
    <w:p w14:paraId="5870FA8C" w14:textId="77777777" w:rsidR="00234BCE" w:rsidRPr="0019267A" w:rsidRDefault="00234BCE" w:rsidP="00B8693D">
      <w:pPr>
        <w:pStyle w:val="Funotentext"/>
        <w:rPr>
          <w:rFonts w:asciiTheme="minorHAnsi" w:hAnsiTheme="minorHAnsi"/>
          <w:b/>
          <w:i/>
          <w:sz w:val="22"/>
          <w:szCs w:val="22"/>
        </w:rPr>
      </w:pPr>
      <w:proofErr w:type="spellStart"/>
      <w:r w:rsidRPr="0019267A">
        <w:rPr>
          <w:rFonts w:asciiTheme="minorHAnsi" w:hAnsiTheme="minorHAnsi"/>
          <w:b/>
          <w:i/>
          <w:sz w:val="22"/>
          <w:szCs w:val="22"/>
        </w:rPr>
        <w:t>Michalke</w:t>
      </w:r>
      <w:proofErr w:type="spellEnd"/>
      <w:r w:rsidRPr="0019267A">
        <w:rPr>
          <w:rFonts w:asciiTheme="minorHAnsi" w:hAnsiTheme="minorHAnsi"/>
          <w:b/>
          <w:i/>
          <w:sz w:val="22"/>
          <w:szCs w:val="22"/>
        </w:rPr>
        <w:t xml:space="preserve">-Leicht, Wolfgang (2011): Kompetenzorientiert unterrichten. Das Praxisbuch für den Religionsunterricht. München: </w:t>
      </w:r>
      <w:proofErr w:type="spellStart"/>
      <w:r w:rsidRPr="0019267A">
        <w:rPr>
          <w:rFonts w:asciiTheme="minorHAnsi" w:hAnsiTheme="minorHAnsi"/>
          <w:b/>
          <w:i/>
          <w:sz w:val="22"/>
          <w:szCs w:val="22"/>
        </w:rPr>
        <w:t>Kösel</w:t>
      </w:r>
      <w:proofErr w:type="spellEnd"/>
      <w:r w:rsidRPr="0019267A">
        <w:rPr>
          <w:rFonts w:asciiTheme="minorHAnsi" w:hAnsiTheme="minorHAnsi"/>
          <w:b/>
          <w:i/>
          <w:sz w:val="22"/>
          <w:szCs w:val="22"/>
        </w:rPr>
        <w:t>.</w:t>
      </w:r>
    </w:p>
    <w:p w14:paraId="0148B9E2" w14:textId="77777777" w:rsidR="00B22ECB" w:rsidRPr="0019267A" w:rsidRDefault="00B22ECB" w:rsidP="00CA7CD8">
      <w:pPr>
        <w:autoSpaceDE w:val="0"/>
        <w:autoSpaceDN w:val="0"/>
        <w:adjustRightInd w:val="0"/>
        <w:spacing w:after="0" w:line="240" w:lineRule="auto"/>
        <w:rPr>
          <w:rFonts w:eastAsia="Arial Unicode MS" w:cs="Times New Roman"/>
          <w:b/>
          <w:i/>
        </w:rPr>
      </w:pPr>
    </w:p>
    <w:p w14:paraId="5E0FD197" w14:textId="77777777" w:rsidR="00234BCE" w:rsidRPr="0019267A" w:rsidRDefault="00234BCE" w:rsidP="00CA7CD8">
      <w:pPr>
        <w:autoSpaceDE w:val="0"/>
        <w:autoSpaceDN w:val="0"/>
        <w:adjustRightInd w:val="0"/>
        <w:spacing w:after="0" w:line="240" w:lineRule="auto"/>
        <w:rPr>
          <w:rFonts w:eastAsia="Arial Unicode MS" w:cs="Times New Roman"/>
          <w:b/>
          <w:i/>
        </w:rPr>
      </w:pPr>
      <w:r w:rsidRPr="0019267A">
        <w:rPr>
          <w:rFonts w:eastAsia="Arial Unicode MS" w:cs="Times New Roman"/>
          <w:b/>
          <w:i/>
        </w:rPr>
        <w:t xml:space="preserve">Obst, Gabriele (2009): Kompetenzorientiertes Lehren und Lernen im Religionsunterricht. 2., </w:t>
      </w:r>
      <w:proofErr w:type="spellStart"/>
      <w:r w:rsidRPr="0019267A">
        <w:rPr>
          <w:rFonts w:eastAsia="Arial Unicode MS" w:cs="Times New Roman"/>
          <w:b/>
          <w:i/>
        </w:rPr>
        <w:t>durchges</w:t>
      </w:r>
      <w:proofErr w:type="spellEnd"/>
      <w:r w:rsidRPr="0019267A">
        <w:rPr>
          <w:rFonts w:eastAsia="Arial Unicode MS" w:cs="Times New Roman"/>
          <w:b/>
          <w:i/>
        </w:rPr>
        <w:t xml:space="preserve">. Aufl. Göttingen: </w:t>
      </w:r>
      <w:proofErr w:type="spellStart"/>
      <w:r w:rsidRPr="0019267A">
        <w:rPr>
          <w:rFonts w:eastAsia="Arial Unicode MS" w:cs="Times New Roman"/>
          <w:b/>
          <w:i/>
        </w:rPr>
        <w:t>Vandenhoeck</w:t>
      </w:r>
      <w:proofErr w:type="spellEnd"/>
      <w:r w:rsidRPr="0019267A">
        <w:rPr>
          <w:rFonts w:eastAsia="Arial Unicode MS" w:cs="Times New Roman"/>
          <w:b/>
          <w:i/>
        </w:rPr>
        <w:t xml:space="preserve"> &amp; Ruprecht.</w:t>
      </w:r>
    </w:p>
    <w:p w14:paraId="1FE87A6E" w14:textId="77777777" w:rsidR="00B22ECB" w:rsidRPr="0019267A" w:rsidRDefault="00B22ECB" w:rsidP="00B8693D">
      <w:pPr>
        <w:pStyle w:val="Funotentext"/>
        <w:rPr>
          <w:rFonts w:asciiTheme="minorHAnsi" w:hAnsiTheme="minorHAnsi"/>
          <w:b/>
          <w:i/>
          <w:sz w:val="22"/>
          <w:szCs w:val="22"/>
        </w:rPr>
      </w:pPr>
    </w:p>
    <w:p w14:paraId="34AD9478" w14:textId="77777777" w:rsidR="00234BCE" w:rsidRPr="0019267A" w:rsidRDefault="00234BCE" w:rsidP="00B8693D">
      <w:pPr>
        <w:pStyle w:val="Funotentext"/>
        <w:rPr>
          <w:rFonts w:asciiTheme="minorHAnsi" w:hAnsiTheme="minorHAnsi"/>
          <w:i/>
          <w:sz w:val="22"/>
          <w:szCs w:val="22"/>
        </w:rPr>
      </w:pPr>
      <w:proofErr w:type="spellStart"/>
      <w:r w:rsidRPr="0019267A">
        <w:rPr>
          <w:rFonts w:asciiTheme="minorHAnsi" w:hAnsiTheme="minorHAnsi"/>
          <w:i/>
          <w:sz w:val="22"/>
          <w:szCs w:val="22"/>
        </w:rPr>
        <w:t>Paechter</w:t>
      </w:r>
      <w:proofErr w:type="spellEnd"/>
      <w:r w:rsidRPr="0019267A">
        <w:rPr>
          <w:rFonts w:asciiTheme="minorHAnsi" w:hAnsiTheme="minorHAnsi"/>
          <w:i/>
          <w:sz w:val="22"/>
          <w:szCs w:val="22"/>
        </w:rPr>
        <w:t>, Manuela; u.a. (</w:t>
      </w:r>
      <w:proofErr w:type="spellStart"/>
      <w:r w:rsidRPr="0019267A">
        <w:rPr>
          <w:rFonts w:asciiTheme="minorHAnsi" w:hAnsiTheme="minorHAnsi"/>
          <w:i/>
          <w:sz w:val="22"/>
          <w:szCs w:val="22"/>
        </w:rPr>
        <w:t>Hg</w:t>
      </w:r>
      <w:proofErr w:type="spellEnd"/>
      <w:r w:rsidRPr="0019267A">
        <w:rPr>
          <w:rFonts w:asciiTheme="minorHAnsi" w:hAnsiTheme="minorHAnsi"/>
          <w:i/>
          <w:sz w:val="22"/>
          <w:szCs w:val="22"/>
        </w:rPr>
        <w:t>.) (2012): Handbuch Kompetenzorientierter Unterricht. 1. Aufl. Weinheim, Bergstr: Beltz, J.</w:t>
      </w:r>
    </w:p>
    <w:p w14:paraId="02259684"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Pichler, Wilhelm (1993): Katholisches Religionsbuch. [biblische Geschichte]. Aufl. 1993. St. Andrä-Wördern: Mediatrix-Verl.</w:t>
      </w:r>
    </w:p>
    <w:p w14:paraId="770BEE09" w14:textId="77777777" w:rsidR="00234BCE" w:rsidRPr="0019267A" w:rsidRDefault="00234BCE" w:rsidP="00CA7CD8">
      <w:pPr>
        <w:autoSpaceDE w:val="0"/>
        <w:autoSpaceDN w:val="0"/>
        <w:adjustRightInd w:val="0"/>
        <w:spacing w:after="120" w:line="240" w:lineRule="auto"/>
        <w:rPr>
          <w:rFonts w:cs="Times New Roman"/>
        </w:rPr>
      </w:pPr>
      <w:r w:rsidRPr="0019267A">
        <w:rPr>
          <w:rFonts w:cs="Times New Roman"/>
        </w:rPr>
        <w:t>Prettenthaler, Monika; Scharer, Matthias (2009): Die Religionsbuchdebatte in Österreich - Schauplatz für die 'offizielle' Auseinandersetzung um den Religionsunterricht? In: Österreichisches Religionspädagogisches Forum, Jg. 17, S. 43–47.</w:t>
      </w:r>
    </w:p>
    <w:p w14:paraId="1FB7D64C" w14:textId="77777777" w:rsidR="00234BCE" w:rsidRDefault="00234BCE" w:rsidP="00CA7CD8">
      <w:pPr>
        <w:autoSpaceDE w:val="0"/>
        <w:autoSpaceDN w:val="0"/>
        <w:adjustRightInd w:val="0"/>
        <w:spacing w:after="120" w:line="240" w:lineRule="auto"/>
        <w:rPr>
          <w:rFonts w:cs="Times New Roman"/>
          <w:i/>
        </w:rPr>
      </w:pPr>
      <w:proofErr w:type="spellStart"/>
      <w:r w:rsidRPr="0019267A">
        <w:rPr>
          <w:rFonts w:cs="Times New Roman"/>
          <w:i/>
        </w:rPr>
        <w:t>Rendle</w:t>
      </w:r>
      <w:proofErr w:type="spellEnd"/>
      <w:r w:rsidRPr="0019267A">
        <w:rPr>
          <w:rFonts w:cs="Times New Roman"/>
          <w:i/>
        </w:rPr>
        <w:t>, Ludwig (</w:t>
      </w:r>
      <w:proofErr w:type="spellStart"/>
      <w:r w:rsidRPr="0019267A">
        <w:rPr>
          <w:rFonts w:cs="Times New Roman"/>
          <w:i/>
        </w:rPr>
        <w:t>Hg</w:t>
      </w:r>
      <w:proofErr w:type="spellEnd"/>
      <w:r w:rsidRPr="0019267A">
        <w:rPr>
          <w:rFonts w:cs="Times New Roman"/>
          <w:i/>
        </w:rPr>
        <w:t>.) (2009): Religion unterrichten und leben. Spiritualität von Religionslehrerinnen und Religionslehrern; 4. Arbeitsforum für Religionspädagogik 17. bis 19. März 2009; Dokumentation. Donauwörth: Auer.</w:t>
      </w:r>
    </w:p>
    <w:p w14:paraId="176CF3E0" w14:textId="77777777" w:rsidR="00B567B4" w:rsidRPr="0019267A" w:rsidRDefault="00B567B4" w:rsidP="00CA7CD8">
      <w:pPr>
        <w:autoSpaceDE w:val="0"/>
        <w:autoSpaceDN w:val="0"/>
        <w:adjustRightInd w:val="0"/>
        <w:spacing w:after="120" w:line="240" w:lineRule="auto"/>
        <w:rPr>
          <w:rFonts w:cs="Times New Roman"/>
          <w:i/>
        </w:rPr>
      </w:pPr>
    </w:p>
    <w:p w14:paraId="6AA4D1F0" w14:textId="77777777" w:rsidR="00234BCE" w:rsidRPr="0019267A" w:rsidRDefault="00234BCE" w:rsidP="001C56D5">
      <w:pPr>
        <w:pStyle w:val="Funotentext"/>
        <w:spacing w:after="120"/>
        <w:rPr>
          <w:rFonts w:asciiTheme="minorHAnsi" w:hAnsiTheme="minorHAnsi"/>
          <w:sz w:val="22"/>
          <w:szCs w:val="22"/>
        </w:rPr>
      </w:pPr>
      <w:r w:rsidRPr="0019267A">
        <w:rPr>
          <w:rFonts w:asciiTheme="minorHAnsi" w:hAnsiTheme="minorHAnsi"/>
          <w:sz w:val="22"/>
          <w:szCs w:val="22"/>
        </w:rPr>
        <w:t xml:space="preserve">Scharer, Matthias (1988): Leben/Glauben lernen - lebendig und persönlich bedeutsam, Salzburg. </w:t>
      </w:r>
    </w:p>
    <w:p w14:paraId="5016C418" w14:textId="77777777" w:rsidR="00234BCE" w:rsidRPr="0019267A" w:rsidRDefault="00234BCE" w:rsidP="001C56D5">
      <w:pPr>
        <w:pStyle w:val="Funotentext"/>
        <w:spacing w:after="120"/>
        <w:rPr>
          <w:rFonts w:asciiTheme="minorHAnsi" w:hAnsiTheme="minorHAnsi"/>
          <w:sz w:val="22"/>
          <w:szCs w:val="22"/>
        </w:rPr>
      </w:pPr>
      <w:r w:rsidRPr="0019267A">
        <w:rPr>
          <w:rFonts w:asciiTheme="minorHAnsi" w:hAnsiTheme="minorHAnsi"/>
          <w:sz w:val="22"/>
          <w:szCs w:val="22"/>
        </w:rPr>
        <w:t>Scharer, Matthias (1990): Was hat „die Pädagogik“ mit „der Theologie“ zu tun? Klärungsversuche einer vorurteilsanfälligen Beziehung, in: CPB 103 (1990), 178-182.</w:t>
      </w:r>
    </w:p>
    <w:p w14:paraId="146DB9BE" w14:textId="77777777" w:rsidR="00234BCE" w:rsidRPr="0019267A" w:rsidRDefault="00234BCE" w:rsidP="001C56D5">
      <w:pPr>
        <w:pStyle w:val="Funotentext"/>
        <w:spacing w:after="120"/>
        <w:rPr>
          <w:rFonts w:asciiTheme="minorHAnsi" w:hAnsiTheme="minorHAnsi"/>
          <w:sz w:val="22"/>
          <w:szCs w:val="22"/>
        </w:rPr>
      </w:pPr>
      <w:r w:rsidRPr="0019267A">
        <w:rPr>
          <w:rFonts w:asciiTheme="minorHAnsi" w:hAnsiTheme="minorHAnsi"/>
          <w:sz w:val="22"/>
          <w:szCs w:val="22"/>
        </w:rPr>
        <w:t>Scharer, Matthias (1994): Religionsunterricht als Dienst an den Schüler/n/innen und an der Schule, in: ÖRF 4 (1994), 12-15.</w:t>
      </w:r>
    </w:p>
    <w:p w14:paraId="507B6C83" w14:textId="77777777" w:rsidR="00234BCE" w:rsidRPr="0019267A" w:rsidRDefault="00234BCE" w:rsidP="00ED3BA5">
      <w:pPr>
        <w:pStyle w:val="Funotentext"/>
        <w:spacing w:after="120"/>
        <w:rPr>
          <w:rFonts w:asciiTheme="minorHAnsi" w:hAnsiTheme="minorHAnsi"/>
          <w:sz w:val="22"/>
          <w:szCs w:val="22"/>
        </w:rPr>
      </w:pPr>
      <w:r w:rsidRPr="0019267A">
        <w:rPr>
          <w:rFonts w:asciiTheme="minorHAnsi" w:hAnsiTheme="minorHAnsi"/>
          <w:sz w:val="22"/>
          <w:szCs w:val="22"/>
        </w:rPr>
        <w:t>Scharer, Matthias (1997): Lehrer, Lehrerin. IV. Religionspädagogisch, in: LThK Bd. 6, Freiburg u.a.O., Sp. 759 f.</w:t>
      </w:r>
    </w:p>
    <w:p w14:paraId="29FECA2A" w14:textId="77777777" w:rsidR="00234BCE" w:rsidRPr="0019267A" w:rsidRDefault="00234BCE" w:rsidP="001C56D5">
      <w:pPr>
        <w:pStyle w:val="Funotentext"/>
        <w:spacing w:after="120"/>
        <w:rPr>
          <w:rFonts w:asciiTheme="minorHAnsi" w:hAnsiTheme="minorHAnsi"/>
          <w:sz w:val="22"/>
          <w:szCs w:val="22"/>
        </w:rPr>
      </w:pPr>
      <w:r w:rsidRPr="0019267A">
        <w:rPr>
          <w:rFonts w:asciiTheme="minorHAnsi" w:hAnsiTheme="minorHAnsi"/>
          <w:sz w:val="22"/>
          <w:szCs w:val="22"/>
        </w:rPr>
        <w:lastRenderedPageBreak/>
        <w:t xml:space="preserve">Scharer, Matthias (1999): Schule theologisch wahrnehmen – Worum geht </w:t>
      </w:r>
      <w:proofErr w:type="gramStart"/>
      <w:r w:rsidRPr="0019267A">
        <w:rPr>
          <w:rFonts w:asciiTheme="minorHAnsi" w:hAnsiTheme="minorHAnsi"/>
          <w:sz w:val="22"/>
          <w:szCs w:val="22"/>
        </w:rPr>
        <w:t>es?,</w:t>
      </w:r>
      <w:proofErr w:type="gramEnd"/>
      <w:r w:rsidRPr="0019267A">
        <w:rPr>
          <w:rFonts w:asciiTheme="minorHAnsi" w:hAnsiTheme="minorHAnsi"/>
          <w:sz w:val="22"/>
          <w:szCs w:val="22"/>
        </w:rPr>
        <w:t xml:space="preserve"> in: ÖRF 9 (1999), 6 – 7.</w:t>
      </w:r>
    </w:p>
    <w:p w14:paraId="2E9E684D" w14:textId="77777777" w:rsidR="00234BCE" w:rsidRPr="0019267A" w:rsidRDefault="00234BCE" w:rsidP="001C56D5">
      <w:pPr>
        <w:pStyle w:val="Funotentext"/>
        <w:spacing w:after="120"/>
        <w:rPr>
          <w:rFonts w:asciiTheme="minorHAnsi" w:hAnsiTheme="minorHAnsi"/>
          <w:sz w:val="22"/>
          <w:szCs w:val="22"/>
        </w:rPr>
      </w:pPr>
      <w:r w:rsidRPr="0019267A">
        <w:rPr>
          <w:rFonts w:asciiTheme="minorHAnsi" w:hAnsiTheme="minorHAnsi"/>
          <w:sz w:val="22"/>
          <w:szCs w:val="22"/>
        </w:rPr>
        <w:t>Scharer, Matthias (1999): Schule theologisch wahrnehmen aus praktisch-theologischer Perspektive, in: ÖRF 9 (1999), 14 – 16.</w:t>
      </w:r>
    </w:p>
    <w:p w14:paraId="0E1430E9" w14:textId="77777777" w:rsidR="00234BCE" w:rsidRPr="0019267A" w:rsidRDefault="00234BCE" w:rsidP="00ED3BA5">
      <w:pPr>
        <w:pStyle w:val="Funotentext"/>
        <w:spacing w:after="120"/>
        <w:rPr>
          <w:rFonts w:asciiTheme="minorHAnsi" w:hAnsiTheme="minorHAnsi"/>
          <w:b/>
          <w:i/>
          <w:sz w:val="22"/>
          <w:szCs w:val="22"/>
        </w:rPr>
      </w:pPr>
      <w:r w:rsidRPr="0019267A">
        <w:rPr>
          <w:rFonts w:asciiTheme="minorHAnsi" w:hAnsiTheme="minorHAnsi"/>
          <w:b/>
          <w:i/>
          <w:sz w:val="22"/>
          <w:szCs w:val="22"/>
        </w:rPr>
        <w:t>Scharer, Matthias (2000): Religion unterrichten lernen. Das Innsbrucker Modell, in: Kompetenz für die Praxis? Innovative Modelle der Religionslehreraus- und -fortbildung. Hg. von W. Isenberg (Bensberger Protokolle 101 ), Bergisch Gladbach-</w:t>
      </w:r>
      <w:proofErr w:type="spellStart"/>
      <w:r w:rsidRPr="0019267A">
        <w:rPr>
          <w:rFonts w:asciiTheme="minorHAnsi" w:hAnsiTheme="minorHAnsi"/>
          <w:b/>
          <w:i/>
          <w:sz w:val="22"/>
          <w:szCs w:val="22"/>
        </w:rPr>
        <w:t>Bensberg</w:t>
      </w:r>
      <w:proofErr w:type="spellEnd"/>
      <w:r w:rsidRPr="0019267A">
        <w:rPr>
          <w:rFonts w:asciiTheme="minorHAnsi" w:hAnsiTheme="minorHAnsi"/>
          <w:b/>
          <w:i/>
          <w:sz w:val="22"/>
          <w:szCs w:val="22"/>
        </w:rPr>
        <w:t>, 55 – 68.</w:t>
      </w:r>
    </w:p>
    <w:p w14:paraId="37A51371" w14:textId="77777777" w:rsidR="00234BCE" w:rsidRPr="0019267A" w:rsidRDefault="00234BCE" w:rsidP="001C56D5">
      <w:pPr>
        <w:pStyle w:val="Funotentext"/>
        <w:spacing w:after="120"/>
        <w:rPr>
          <w:rFonts w:asciiTheme="minorHAnsi" w:hAnsiTheme="minorHAnsi"/>
          <w:b/>
          <w:i/>
          <w:sz w:val="22"/>
          <w:szCs w:val="22"/>
        </w:rPr>
      </w:pPr>
      <w:r w:rsidRPr="0019267A">
        <w:rPr>
          <w:rFonts w:asciiTheme="minorHAnsi" w:hAnsiTheme="minorHAnsi"/>
          <w:b/>
          <w:i/>
          <w:sz w:val="22"/>
          <w:szCs w:val="22"/>
        </w:rPr>
        <w:t>Scharer, Matthias (2000): Spiritualität als Schulkultur, in: ThPQ 148 (2000), 169 – 175.</w:t>
      </w:r>
    </w:p>
    <w:p w14:paraId="52E7A3C0" w14:textId="77777777" w:rsidR="00234BCE" w:rsidRPr="0019267A" w:rsidRDefault="00234BCE" w:rsidP="00ED3BA5">
      <w:pPr>
        <w:pStyle w:val="Funotentext"/>
        <w:spacing w:after="120"/>
        <w:rPr>
          <w:rFonts w:asciiTheme="minorHAnsi" w:hAnsiTheme="minorHAnsi"/>
          <w:sz w:val="22"/>
          <w:szCs w:val="22"/>
        </w:rPr>
      </w:pPr>
      <w:r w:rsidRPr="0019267A">
        <w:rPr>
          <w:rFonts w:asciiTheme="minorHAnsi" w:hAnsiTheme="minorHAnsi"/>
          <w:sz w:val="22"/>
          <w:szCs w:val="22"/>
        </w:rPr>
        <w:t>Scharer, Matthias (2001): Gruppe, in: Lexikon der Religionspädagogik (</w:t>
      </w:r>
      <w:proofErr w:type="spellStart"/>
      <w:r w:rsidRPr="0019267A">
        <w:rPr>
          <w:rFonts w:asciiTheme="minorHAnsi" w:hAnsiTheme="minorHAnsi"/>
          <w:sz w:val="22"/>
          <w:szCs w:val="22"/>
        </w:rPr>
        <w:t>LexRP</w:t>
      </w:r>
      <w:proofErr w:type="spellEnd"/>
      <w:r w:rsidRPr="0019267A">
        <w:rPr>
          <w:rFonts w:asciiTheme="minorHAnsi" w:hAnsiTheme="minorHAnsi"/>
          <w:sz w:val="22"/>
          <w:szCs w:val="22"/>
        </w:rPr>
        <w:t>): Buch und CD-ROM, hrsg. von Mette, Norbert/</w:t>
      </w:r>
      <w:proofErr w:type="spellStart"/>
      <w:r w:rsidRPr="0019267A">
        <w:rPr>
          <w:rFonts w:asciiTheme="minorHAnsi" w:hAnsiTheme="minorHAnsi"/>
          <w:sz w:val="22"/>
          <w:szCs w:val="22"/>
        </w:rPr>
        <w:t>Rickers</w:t>
      </w:r>
      <w:proofErr w:type="spellEnd"/>
      <w:r w:rsidRPr="0019267A">
        <w:rPr>
          <w:rFonts w:asciiTheme="minorHAnsi" w:hAnsiTheme="minorHAnsi"/>
          <w:sz w:val="22"/>
          <w:szCs w:val="22"/>
        </w:rPr>
        <w:t xml:space="preserve">, Folkert, Bd. 1, Neukirchen-Vluyn 2001, </w:t>
      </w:r>
      <w:proofErr w:type="spellStart"/>
      <w:r w:rsidRPr="0019267A">
        <w:rPr>
          <w:rFonts w:asciiTheme="minorHAnsi" w:hAnsiTheme="minorHAnsi"/>
          <w:sz w:val="22"/>
          <w:szCs w:val="22"/>
        </w:rPr>
        <w:t>Sp</w:t>
      </w:r>
      <w:proofErr w:type="spellEnd"/>
      <w:r w:rsidRPr="0019267A">
        <w:rPr>
          <w:rFonts w:asciiTheme="minorHAnsi" w:hAnsiTheme="minorHAnsi"/>
          <w:sz w:val="22"/>
          <w:szCs w:val="22"/>
        </w:rPr>
        <w:t>. 773 – 777.</w:t>
      </w:r>
    </w:p>
    <w:p w14:paraId="1B81E474" w14:textId="77777777" w:rsidR="00234BCE" w:rsidRPr="0019267A" w:rsidRDefault="00234BCE" w:rsidP="00ED3BA5">
      <w:pPr>
        <w:pStyle w:val="Funotentext"/>
        <w:spacing w:after="120"/>
        <w:rPr>
          <w:rFonts w:asciiTheme="minorHAnsi" w:hAnsiTheme="minorHAnsi"/>
          <w:b/>
          <w:i/>
          <w:sz w:val="22"/>
          <w:szCs w:val="22"/>
        </w:rPr>
      </w:pPr>
      <w:r w:rsidRPr="0019267A">
        <w:rPr>
          <w:rFonts w:asciiTheme="minorHAnsi" w:hAnsiTheme="minorHAnsi"/>
          <w:b/>
          <w:i/>
          <w:sz w:val="22"/>
          <w:szCs w:val="22"/>
        </w:rPr>
        <w:t>Scharer, Matthias (2001): Gruppenunterricht,  in: Lexikon der Religionspädagogik (</w:t>
      </w:r>
      <w:proofErr w:type="spellStart"/>
      <w:r w:rsidRPr="0019267A">
        <w:rPr>
          <w:rFonts w:asciiTheme="minorHAnsi" w:hAnsiTheme="minorHAnsi"/>
          <w:b/>
          <w:i/>
          <w:sz w:val="22"/>
          <w:szCs w:val="22"/>
        </w:rPr>
        <w:t>LexRP</w:t>
      </w:r>
      <w:proofErr w:type="spellEnd"/>
      <w:r w:rsidRPr="0019267A">
        <w:rPr>
          <w:rFonts w:asciiTheme="minorHAnsi" w:hAnsiTheme="minorHAnsi"/>
          <w:b/>
          <w:i/>
          <w:sz w:val="22"/>
          <w:szCs w:val="22"/>
        </w:rPr>
        <w:t>): Buch und CD-ROM, hrsg. von Mette, Norbert/</w:t>
      </w:r>
      <w:proofErr w:type="spellStart"/>
      <w:r w:rsidRPr="0019267A">
        <w:rPr>
          <w:rFonts w:asciiTheme="minorHAnsi" w:hAnsiTheme="minorHAnsi"/>
          <w:b/>
          <w:i/>
          <w:sz w:val="22"/>
          <w:szCs w:val="22"/>
        </w:rPr>
        <w:t>Rickers</w:t>
      </w:r>
      <w:proofErr w:type="spellEnd"/>
      <w:r w:rsidRPr="0019267A">
        <w:rPr>
          <w:rFonts w:asciiTheme="minorHAnsi" w:hAnsiTheme="minorHAnsi"/>
          <w:b/>
          <w:i/>
          <w:sz w:val="22"/>
          <w:szCs w:val="22"/>
        </w:rPr>
        <w:t xml:space="preserve">, Folkert, Bd. 1, Neukirchen-Vluyn, </w:t>
      </w:r>
      <w:proofErr w:type="spellStart"/>
      <w:r w:rsidRPr="0019267A">
        <w:rPr>
          <w:rFonts w:asciiTheme="minorHAnsi" w:hAnsiTheme="minorHAnsi"/>
          <w:b/>
          <w:i/>
          <w:sz w:val="22"/>
          <w:szCs w:val="22"/>
        </w:rPr>
        <w:t>Sp</w:t>
      </w:r>
      <w:proofErr w:type="spellEnd"/>
      <w:r w:rsidRPr="0019267A">
        <w:rPr>
          <w:rFonts w:asciiTheme="minorHAnsi" w:hAnsiTheme="minorHAnsi"/>
          <w:b/>
          <w:i/>
          <w:sz w:val="22"/>
          <w:szCs w:val="22"/>
        </w:rPr>
        <w:t>. 777 – 780.</w:t>
      </w:r>
    </w:p>
    <w:p w14:paraId="6125F89A" w14:textId="77777777" w:rsidR="00234BCE" w:rsidRPr="0019267A" w:rsidRDefault="00234BCE" w:rsidP="001C56D5">
      <w:pPr>
        <w:pStyle w:val="Funotentext"/>
        <w:spacing w:after="120"/>
        <w:rPr>
          <w:rFonts w:asciiTheme="minorHAnsi" w:hAnsiTheme="minorHAnsi"/>
          <w:b/>
          <w:i/>
          <w:sz w:val="22"/>
          <w:szCs w:val="22"/>
        </w:rPr>
      </w:pPr>
      <w:r w:rsidRPr="0019267A">
        <w:rPr>
          <w:rFonts w:asciiTheme="minorHAnsi" w:hAnsiTheme="minorHAnsi"/>
          <w:b/>
          <w:i/>
          <w:sz w:val="22"/>
          <w:szCs w:val="22"/>
        </w:rPr>
        <w:t xml:space="preserve">Scharer, Matthias (2002): Themenzentrierte Interaktion. In: Adam, Gottfried/Lachmann, Rainer (Hg.), Methodisches Kompendium für den Religionsunterricht. Aufbaukurs, Göttingen , 84 – 97. </w:t>
      </w:r>
      <w:hyperlink r:id="rId9" w:history="1">
        <w:r w:rsidRPr="0019267A">
          <w:rPr>
            <w:rStyle w:val="Link"/>
            <w:rFonts w:asciiTheme="minorHAnsi" w:hAnsiTheme="minorHAnsi"/>
            <w:b/>
            <w:i/>
            <w:sz w:val="22"/>
            <w:szCs w:val="22"/>
          </w:rPr>
          <w:t>http://theol.uibk.ac.at/leseraum/artikel/279.html</w:t>
        </w:r>
      </w:hyperlink>
    </w:p>
    <w:p w14:paraId="08BF0A35" w14:textId="77777777" w:rsidR="00234BCE" w:rsidRPr="0019267A" w:rsidRDefault="00234BCE" w:rsidP="00CA7CD8">
      <w:pPr>
        <w:autoSpaceDE w:val="0"/>
        <w:autoSpaceDN w:val="0"/>
        <w:adjustRightInd w:val="0"/>
        <w:spacing w:after="120" w:line="240" w:lineRule="auto"/>
        <w:rPr>
          <w:rFonts w:cs="Times New Roman"/>
          <w:b/>
          <w:i/>
        </w:rPr>
      </w:pPr>
      <w:r w:rsidRPr="0019267A">
        <w:rPr>
          <w:rFonts w:cs="Times New Roman"/>
          <w:b/>
          <w:i/>
        </w:rPr>
        <w:t>Scharer, Matthias (2009): Der Synodenbeschluss zum Religionsunterricht in der Schule</w:t>
      </w:r>
      <w:proofErr w:type="gramStart"/>
      <w:r w:rsidRPr="0019267A">
        <w:rPr>
          <w:rFonts w:cs="Times New Roman"/>
          <w:b/>
          <w:i/>
        </w:rPr>
        <w:t>: heute</w:t>
      </w:r>
      <w:proofErr w:type="gramEnd"/>
      <w:r w:rsidRPr="0019267A">
        <w:rPr>
          <w:rFonts w:cs="Times New Roman"/>
          <w:b/>
          <w:i/>
        </w:rPr>
        <w:t xml:space="preserve"> gelesen und im Blick auf morgen weitergechrieben. In: Österreichisches Religionspädagogisches Forum, Jg. 17, S. 30–38.</w:t>
      </w:r>
    </w:p>
    <w:p w14:paraId="23F75A10"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Scharer, Matthias (2009): Die Schule und das Leben (in Fülle). Religionspädagogische Optionen in der Schulentwicklung. In: Jäggle, Martin; Krobath, Thomas (Hg.): Religiöse Dimensionen in Schulkultur und Schulentwicklung. Münster: Litverlag, S. 379–386.</w:t>
      </w:r>
    </w:p>
    <w:p w14:paraId="6346E43D" w14:textId="77777777" w:rsidR="00234BCE" w:rsidRPr="0019267A" w:rsidRDefault="00234BCE" w:rsidP="00ED3BA5">
      <w:pPr>
        <w:pStyle w:val="Funotentext"/>
        <w:spacing w:after="120"/>
        <w:rPr>
          <w:rFonts w:asciiTheme="minorHAnsi" w:hAnsiTheme="minorHAnsi"/>
          <w:b/>
          <w:i/>
          <w:iCs/>
          <w:sz w:val="22"/>
          <w:szCs w:val="22"/>
        </w:rPr>
      </w:pPr>
      <w:r w:rsidRPr="0019267A">
        <w:rPr>
          <w:rFonts w:asciiTheme="minorHAnsi" w:hAnsiTheme="minorHAnsi"/>
          <w:b/>
          <w:i/>
          <w:iCs/>
          <w:sz w:val="22"/>
          <w:szCs w:val="22"/>
        </w:rPr>
        <w:t>Scharer, Matthias (2010): Thesen zur Zukunftsfähigkeit des konfessionellen und von den (anerkannten) Religionsgemeinschaften verantworteten Religionsunterrichts (RU). In: Österreichisches Religionspädagogisches Forum 18, S. 57–58.</w:t>
      </w:r>
    </w:p>
    <w:p w14:paraId="31AEDC7E" w14:textId="77777777" w:rsidR="00234BCE" w:rsidRPr="0019267A" w:rsidRDefault="00234BCE" w:rsidP="00ED3BA5">
      <w:pPr>
        <w:pStyle w:val="Funotentext"/>
        <w:spacing w:after="120"/>
        <w:rPr>
          <w:rFonts w:asciiTheme="minorHAnsi" w:hAnsiTheme="minorHAnsi"/>
          <w:b/>
          <w:i/>
          <w:iCs/>
          <w:sz w:val="22"/>
          <w:szCs w:val="22"/>
        </w:rPr>
      </w:pPr>
      <w:r w:rsidRPr="0019267A">
        <w:rPr>
          <w:rFonts w:asciiTheme="minorHAnsi" w:hAnsiTheme="minorHAnsi"/>
          <w:b/>
          <w:i/>
          <w:iCs/>
          <w:sz w:val="22"/>
          <w:szCs w:val="22"/>
        </w:rPr>
        <w:t>Scharer, Matthias (2010): Wenn das Herz am Output hängt. Kommunikativ-theologische und religionsdidaktische Überlegungen zu Bildungsstandards und Kompetenzorientierung in Religion. In: Österreichisches Religionspädagogisches Forum 18, S. 16–26.</w:t>
      </w:r>
    </w:p>
    <w:p w14:paraId="1C4D8992" w14:textId="77777777" w:rsidR="00234BCE" w:rsidRPr="0019267A" w:rsidRDefault="00234BCE" w:rsidP="00B8693D">
      <w:pPr>
        <w:pStyle w:val="Funotentext"/>
        <w:rPr>
          <w:rFonts w:asciiTheme="minorHAnsi" w:hAnsiTheme="minorHAnsi"/>
          <w:b/>
          <w:i/>
          <w:sz w:val="22"/>
          <w:szCs w:val="22"/>
        </w:rPr>
      </w:pPr>
      <w:r w:rsidRPr="0019267A">
        <w:rPr>
          <w:rFonts w:asciiTheme="minorHAnsi" w:hAnsiTheme="minorHAnsi"/>
          <w:b/>
          <w:i/>
          <w:sz w:val="22"/>
          <w:szCs w:val="22"/>
        </w:rPr>
        <w:t xml:space="preserve">Scharer, Matthias (2012): Vom Prozess zum Output. Kritische Überlegungen zur Standard- und Kompetenzorientierung des Religionsunterrichts. In: </w:t>
      </w:r>
      <w:r w:rsidRPr="0019267A">
        <w:rPr>
          <w:rFonts w:asciiTheme="minorHAnsi" w:hAnsiTheme="minorHAnsi"/>
          <w:b/>
          <w:i/>
          <w:iCs/>
          <w:sz w:val="22"/>
          <w:szCs w:val="22"/>
        </w:rPr>
        <w:t xml:space="preserve">Zeitschrift für Integrative Gestaltpädagogik und Seelsorge </w:t>
      </w:r>
      <w:r w:rsidRPr="0019267A">
        <w:rPr>
          <w:rFonts w:asciiTheme="minorHAnsi" w:hAnsiTheme="minorHAnsi"/>
          <w:b/>
          <w:i/>
          <w:sz w:val="22"/>
          <w:szCs w:val="22"/>
        </w:rPr>
        <w:t>17 (2), S. 83–85.</w:t>
      </w:r>
    </w:p>
    <w:p w14:paraId="65A35791" w14:textId="77777777" w:rsidR="00737225" w:rsidRPr="0019267A" w:rsidRDefault="00737225" w:rsidP="00B8693D">
      <w:pPr>
        <w:pStyle w:val="Funotentext"/>
        <w:rPr>
          <w:rFonts w:asciiTheme="minorHAnsi" w:hAnsiTheme="minorHAnsi"/>
          <w:b/>
          <w:i/>
          <w:sz w:val="22"/>
          <w:szCs w:val="22"/>
        </w:rPr>
      </w:pPr>
    </w:p>
    <w:p w14:paraId="466331FD" w14:textId="2F987CFC" w:rsidR="00737225" w:rsidRPr="0019267A" w:rsidRDefault="00D47E75" w:rsidP="00737225">
      <w:pPr>
        <w:pStyle w:val="EndNoteBibliography"/>
        <w:rPr>
          <w:rFonts w:asciiTheme="minorHAnsi" w:hAnsiTheme="minorHAnsi"/>
          <w:b/>
          <w:i/>
          <w:noProof/>
        </w:rPr>
      </w:pPr>
      <w:r>
        <w:rPr>
          <w:rFonts w:asciiTheme="minorHAnsi" w:hAnsiTheme="minorHAnsi"/>
          <w:b/>
          <w:i/>
          <w:noProof/>
        </w:rPr>
        <w:t>Scharer, Matthias (2013)</w:t>
      </w:r>
      <w:r w:rsidR="00737225" w:rsidRPr="0019267A">
        <w:rPr>
          <w:rFonts w:asciiTheme="minorHAnsi" w:hAnsiTheme="minorHAnsi"/>
          <w:b/>
          <w:i/>
          <w:noProof/>
        </w:rPr>
        <w:t>: Lebendigen Lernprozessen trauen, Kompetenzen fördern, in: Österreichisches Religionspäd</w:t>
      </w:r>
      <w:r>
        <w:rPr>
          <w:rFonts w:asciiTheme="minorHAnsi" w:hAnsiTheme="minorHAnsi"/>
          <w:b/>
          <w:i/>
          <w:noProof/>
        </w:rPr>
        <w:t xml:space="preserve">agogisches Forum 21, </w:t>
      </w:r>
      <w:bookmarkStart w:id="0" w:name="_GoBack"/>
      <w:bookmarkEnd w:id="0"/>
      <w:r w:rsidR="00737225" w:rsidRPr="0019267A">
        <w:rPr>
          <w:rFonts w:asciiTheme="minorHAnsi" w:hAnsiTheme="minorHAnsi"/>
          <w:b/>
          <w:i/>
          <w:noProof/>
        </w:rPr>
        <w:t xml:space="preserve"> 63-70.</w:t>
      </w:r>
    </w:p>
    <w:p w14:paraId="03328CA0" w14:textId="77777777" w:rsidR="00D47E75" w:rsidRPr="00D47E75" w:rsidRDefault="00D47E75" w:rsidP="00D47E75">
      <w:pPr>
        <w:widowControl w:val="0"/>
        <w:autoSpaceDE w:val="0"/>
        <w:autoSpaceDN w:val="0"/>
        <w:adjustRightInd w:val="0"/>
        <w:spacing w:after="0" w:line="240" w:lineRule="auto"/>
        <w:rPr>
          <w:rFonts w:cs="Helvetica"/>
          <w:i/>
        </w:rPr>
      </w:pPr>
      <w:proofErr w:type="spellStart"/>
      <w:r w:rsidRPr="00D47E75">
        <w:rPr>
          <w:rFonts w:cs="Helvetica"/>
          <w:i/>
        </w:rPr>
        <w:t>Scharer</w:t>
      </w:r>
      <w:proofErr w:type="spellEnd"/>
      <w:r w:rsidRPr="00D47E75">
        <w:rPr>
          <w:rFonts w:cs="Helvetica"/>
          <w:i/>
        </w:rPr>
        <w:t xml:space="preserve">, M. (2013). Lebendige Kommunikation als "Um und Auf" des Schulgeschehens und differenzsensibler Bildung. </w:t>
      </w:r>
      <w:r w:rsidRPr="00D47E75">
        <w:rPr>
          <w:rFonts w:cs="Helvetica"/>
          <w:i/>
          <w:u w:val="single"/>
        </w:rPr>
        <w:t>Anerkennung in religiösen Bildungsprozessen</w:t>
      </w:r>
      <w:r w:rsidRPr="00D47E75">
        <w:rPr>
          <w:rFonts w:cs="Helvetica"/>
          <w:i/>
        </w:rPr>
        <w:t xml:space="preserve">. T. </w:t>
      </w:r>
      <w:proofErr w:type="spellStart"/>
      <w:r w:rsidRPr="00D47E75">
        <w:rPr>
          <w:rFonts w:cs="Helvetica"/>
          <w:i/>
        </w:rPr>
        <w:t>Krobath</w:t>
      </w:r>
      <w:proofErr w:type="spellEnd"/>
      <w:r w:rsidRPr="00D47E75">
        <w:rPr>
          <w:rFonts w:cs="Helvetica"/>
          <w:i/>
        </w:rPr>
        <w:t xml:space="preserve">, A. Lehner-Hartmann </w:t>
      </w:r>
      <w:proofErr w:type="spellStart"/>
      <w:r w:rsidRPr="00D47E75">
        <w:rPr>
          <w:rFonts w:cs="Helvetica"/>
          <w:i/>
        </w:rPr>
        <w:t>and</w:t>
      </w:r>
      <w:proofErr w:type="spellEnd"/>
      <w:r w:rsidRPr="00D47E75">
        <w:rPr>
          <w:rFonts w:cs="Helvetica"/>
          <w:i/>
        </w:rPr>
        <w:t xml:space="preserve"> R. Polak. Vienna, University Press</w:t>
      </w:r>
      <w:r w:rsidRPr="00D47E75">
        <w:rPr>
          <w:rFonts w:cs="Helvetica"/>
          <w:b/>
          <w:bCs/>
          <w:i/>
        </w:rPr>
        <w:t xml:space="preserve">: </w:t>
      </w:r>
      <w:r w:rsidRPr="00D47E75">
        <w:rPr>
          <w:rFonts w:cs="Helvetica"/>
          <w:i/>
        </w:rPr>
        <w:t>177 - 187.</w:t>
      </w:r>
    </w:p>
    <w:p w14:paraId="6681885B" w14:textId="77777777" w:rsidR="00B22ECB" w:rsidRPr="0019267A" w:rsidRDefault="00B22ECB" w:rsidP="00CF0E33">
      <w:pPr>
        <w:pStyle w:val="Funotentext"/>
        <w:rPr>
          <w:rFonts w:asciiTheme="minorHAnsi" w:hAnsiTheme="minorHAnsi"/>
          <w:b/>
          <w:i/>
          <w:sz w:val="22"/>
          <w:szCs w:val="22"/>
        </w:rPr>
      </w:pPr>
    </w:p>
    <w:p w14:paraId="1258F5E9" w14:textId="77777777" w:rsidR="00234BCE" w:rsidRPr="0019267A" w:rsidRDefault="00234BCE" w:rsidP="00CF0E33">
      <w:pPr>
        <w:pStyle w:val="Funotentext"/>
        <w:rPr>
          <w:rFonts w:asciiTheme="minorHAnsi" w:hAnsiTheme="minorHAnsi"/>
          <w:i/>
          <w:sz w:val="22"/>
          <w:szCs w:val="22"/>
        </w:rPr>
      </w:pPr>
      <w:r w:rsidRPr="0019267A">
        <w:rPr>
          <w:rFonts w:asciiTheme="minorHAnsi" w:hAnsiTheme="minorHAnsi"/>
          <w:i/>
          <w:sz w:val="22"/>
          <w:szCs w:val="22"/>
        </w:rPr>
        <w:t xml:space="preserve">Scharer, Matthias; van Dellen, Alexander; </w:t>
      </w:r>
      <w:proofErr w:type="spellStart"/>
      <w:r w:rsidRPr="0019267A">
        <w:rPr>
          <w:rFonts w:asciiTheme="minorHAnsi" w:hAnsiTheme="minorHAnsi"/>
          <w:i/>
          <w:sz w:val="22"/>
          <w:szCs w:val="22"/>
        </w:rPr>
        <w:t>Steixner</w:t>
      </w:r>
      <w:proofErr w:type="spellEnd"/>
      <w:r w:rsidRPr="0019267A">
        <w:rPr>
          <w:rFonts w:asciiTheme="minorHAnsi" w:hAnsiTheme="minorHAnsi"/>
          <w:i/>
          <w:sz w:val="22"/>
          <w:szCs w:val="22"/>
        </w:rPr>
        <w:t xml:space="preserve">; Maria (2011): Diakonischer Religionsunterricht. In: </w:t>
      </w:r>
      <w:proofErr w:type="spellStart"/>
      <w:r w:rsidRPr="0019267A">
        <w:rPr>
          <w:rFonts w:asciiTheme="minorHAnsi" w:hAnsiTheme="minorHAnsi"/>
          <w:i/>
          <w:sz w:val="22"/>
          <w:szCs w:val="22"/>
        </w:rPr>
        <w:t>Józef</w:t>
      </w:r>
      <w:proofErr w:type="spellEnd"/>
      <w:r w:rsidRPr="0019267A">
        <w:rPr>
          <w:rFonts w:asciiTheme="minorHAnsi" w:hAnsiTheme="minorHAnsi"/>
          <w:i/>
          <w:sz w:val="22"/>
          <w:szCs w:val="22"/>
        </w:rPr>
        <w:t xml:space="preserve"> Niewiadomski und Georg </w:t>
      </w:r>
      <w:proofErr w:type="spellStart"/>
      <w:r w:rsidRPr="0019267A">
        <w:rPr>
          <w:rFonts w:asciiTheme="minorHAnsi" w:hAnsiTheme="minorHAnsi"/>
          <w:i/>
          <w:sz w:val="22"/>
          <w:szCs w:val="22"/>
        </w:rPr>
        <w:t>Schärmer</w:t>
      </w:r>
      <w:proofErr w:type="spellEnd"/>
      <w:r w:rsidRPr="0019267A">
        <w:rPr>
          <w:rFonts w:asciiTheme="minorHAnsi" w:hAnsiTheme="minorHAnsi"/>
          <w:i/>
          <w:sz w:val="22"/>
          <w:szCs w:val="22"/>
        </w:rPr>
        <w:t xml:space="preserve"> (</w:t>
      </w:r>
      <w:proofErr w:type="spellStart"/>
      <w:r w:rsidRPr="0019267A">
        <w:rPr>
          <w:rFonts w:asciiTheme="minorHAnsi" w:hAnsiTheme="minorHAnsi"/>
          <w:i/>
          <w:sz w:val="22"/>
          <w:szCs w:val="22"/>
        </w:rPr>
        <w:t>Hg</w:t>
      </w:r>
      <w:proofErr w:type="spellEnd"/>
      <w:r w:rsidRPr="0019267A">
        <w:rPr>
          <w:rFonts w:asciiTheme="minorHAnsi" w:hAnsiTheme="minorHAnsi"/>
          <w:i/>
          <w:sz w:val="22"/>
          <w:szCs w:val="22"/>
        </w:rPr>
        <w:t>.): Solidaritätsstiftende Kirche. … auf dem Weg zu einer zeitgemäßen Caritas. Linz: Wagner, S. 139–143.</w:t>
      </w:r>
    </w:p>
    <w:p w14:paraId="79DE9FDE" w14:textId="77777777" w:rsidR="00B22ECB" w:rsidRPr="0019267A" w:rsidRDefault="00B22ECB" w:rsidP="00CA7CD8">
      <w:pPr>
        <w:autoSpaceDE w:val="0"/>
        <w:autoSpaceDN w:val="0"/>
        <w:adjustRightInd w:val="0"/>
        <w:spacing w:after="120" w:line="240" w:lineRule="auto"/>
        <w:rPr>
          <w:rFonts w:cs="Times New Roman"/>
          <w:i/>
        </w:rPr>
      </w:pPr>
    </w:p>
    <w:p w14:paraId="6CA7F8A3"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Schelander, Robert (2009): Religionsunterricht mit vielen Gesichtern. Zur Situation des Religionsunterrichtes in Europa. In: Österreichisches Religionspädagogisches Forum, Jg. 17, S. 6–9.</w:t>
      </w:r>
    </w:p>
    <w:p w14:paraId="02FA8220"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lastRenderedPageBreak/>
        <w:t>Schmid, Hans (2008): Unterrichtsvorbereitung - eine Kunst. Ein Leitfaden für den Religionsunterricht. München: Kösel.</w:t>
      </w:r>
    </w:p>
    <w:p w14:paraId="5F5EB14E" w14:textId="77777777" w:rsidR="00B22ECB" w:rsidRPr="0019267A" w:rsidRDefault="00B22ECB" w:rsidP="00B8693D">
      <w:pPr>
        <w:pStyle w:val="Funotentext"/>
        <w:rPr>
          <w:rFonts w:asciiTheme="minorHAnsi" w:hAnsiTheme="minorHAnsi"/>
          <w:b/>
          <w:i/>
          <w:sz w:val="22"/>
          <w:szCs w:val="22"/>
        </w:rPr>
      </w:pPr>
    </w:p>
    <w:p w14:paraId="4EC4F992" w14:textId="77777777" w:rsidR="00234BCE" w:rsidRPr="0019267A" w:rsidRDefault="00234BCE" w:rsidP="00B8693D">
      <w:pPr>
        <w:pStyle w:val="Funotentext"/>
        <w:rPr>
          <w:rFonts w:asciiTheme="minorHAnsi" w:hAnsiTheme="minorHAnsi"/>
          <w:b/>
          <w:i/>
          <w:sz w:val="22"/>
          <w:szCs w:val="22"/>
        </w:rPr>
      </w:pPr>
      <w:r w:rsidRPr="0019267A">
        <w:rPr>
          <w:rFonts w:asciiTheme="minorHAnsi" w:hAnsiTheme="minorHAnsi"/>
          <w:b/>
          <w:i/>
          <w:sz w:val="22"/>
          <w:szCs w:val="22"/>
        </w:rPr>
        <w:t xml:space="preserve">Schmid, Hans (2012): Die Kunst des Unterrichtens. Ein praktischer Leitfaden für den Religionsunterricht. Aktual. </w:t>
      </w:r>
      <w:proofErr w:type="spellStart"/>
      <w:r w:rsidRPr="0019267A">
        <w:rPr>
          <w:rFonts w:asciiTheme="minorHAnsi" w:hAnsiTheme="minorHAnsi"/>
          <w:b/>
          <w:i/>
          <w:sz w:val="22"/>
          <w:szCs w:val="22"/>
        </w:rPr>
        <w:t>Neuausg</w:t>
      </w:r>
      <w:proofErr w:type="spellEnd"/>
      <w:r w:rsidRPr="0019267A">
        <w:rPr>
          <w:rFonts w:asciiTheme="minorHAnsi" w:hAnsiTheme="minorHAnsi"/>
          <w:b/>
          <w:i/>
          <w:sz w:val="22"/>
          <w:szCs w:val="22"/>
        </w:rPr>
        <w:t xml:space="preserve">. München: </w:t>
      </w:r>
      <w:proofErr w:type="spellStart"/>
      <w:r w:rsidRPr="0019267A">
        <w:rPr>
          <w:rFonts w:asciiTheme="minorHAnsi" w:hAnsiTheme="minorHAnsi"/>
          <w:b/>
          <w:i/>
          <w:sz w:val="22"/>
          <w:szCs w:val="22"/>
        </w:rPr>
        <w:t>Kösel</w:t>
      </w:r>
      <w:proofErr w:type="spellEnd"/>
      <w:r w:rsidRPr="0019267A">
        <w:rPr>
          <w:rFonts w:asciiTheme="minorHAnsi" w:hAnsiTheme="minorHAnsi"/>
          <w:b/>
          <w:i/>
          <w:sz w:val="22"/>
          <w:szCs w:val="22"/>
        </w:rPr>
        <w:t>.</w:t>
      </w:r>
    </w:p>
    <w:p w14:paraId="75A726A9" w14:textId="77777777" w:rsidR="00B22ECB" w:rsidRPr="0019267A" w:rsidRDefault="00B22ECB" w:rsidP="00CF0E33">
      <w:pPr>
        <w:pStyle w:val="Funotentext"/>
        <w:rPr>
          <w:rFonts w:asciiTheme="minorHAnsi" w:hAnsiTheme="minorHAnsi"/>
          <w:b/>
          <w:i/>
          <w:sz w:val="22"/>
          <w:szCs w:val="22"/>
        </w:rPr>
      </w:pPr>
    </w:p>
    <w:p w14:paraId="28830C52" w14:textId="77777777" w:rsidR="00234BCE" w:rsidRPr="0019267A" w:rsidRDefault="00234BCE" w:rsidP="00CF0E33">
      <w:pPr>
        <w:pStyle w:val="Funotentext"/>
        <w:rPr>
          <w:rFonts w:asciiTheme="minorHAnsi" w:hAnsiTheme="minorHAnsi"/>
          <w:i/>
          <w:sz w:val="22"/>
          <w:szCs w:val="22"/>
        </w:rPr>
      </w:pPr>
      <w:r w:rsidRPr="0019267A">
        <w:rPr>
          <w:rFonts w:asciiTheme="minorHAnsi" w:hAnsiTheme="minorHAnsi"/>
          <w:i/>
          <w:sz w:val="22"/>
          <w:szCs w:val="22"/>
        </w:rPr>
        <w:t>Schmid, Kuno (2011): "Religion" lernen in der Schule. Didaktische Überlegungen für einen bekenntnisunabhängigen schulischen Religionsunterricht im Kontext einer Didaktik des Sachunterrichts. 1. Aufl. Bern: Hep der Bildungsverl.</w:t>
      </w:r>
    </w:p>
    <w:p w14:paraId="467C610F" w14:textId="77777777" w:rsidR="00B22ECB" w:rsidRPr="0019267A" w:rsidRDefault="00B22ECB" w:rsidP="00CA7CD8">
      <w:pPr>
        <w:autoSpaceDE w:val="0"/>
        <w:autoSpaceDN w:val="0"/>
        <w:adjustRightInd w:val="0"/>
        <w:spacing w:after="120" w:line="240" w:lineRule="auto"/>
        <w:rPr>
          <w:rFonts w:cs="Times New Roman"/>
          <w:i/>
        </w:rPr>
      </w:pPr>
    </w:p>
    <w:p w14:paraId="2CA449ED"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Schnitzler, Manfred (2008): Elementarisierung - Bedeutung eines Unterrichtsprinzips. 2. Aufl. Neukirchen-Vluyn: Neukirchener Verl.</w:t>
      </w:r>
    </w:p>
    <w:p w14:paraId="35B4DBE5" w14:textId="77777777" w:rsidR="00234BCE" w:rsidRPr="0019267A" w:rsidRDefault="00234BCE" w:rsidP="00ED0D80">
      <w:pPr>
        <w:pStyle w:val="Funotentext"/>
        <w:rPr>
          <w:rFonts w:asciiTheme="minorHAnsi" w:hAnsiTheme="minorHAnsi"/>
          <w:sz w:val="22"/>
          <w:szCs w:val="22"/>
          <w:lang w:val="de-AT"/>
        </w:rPr>
      </w:pPr>
      <w:r w:rsidRPr="0019267A">
        <w:rPr>
          <w:rFonts w:asciiTheme="minorHAnsi" w:hAnsiTheme="minorHAnsi"/>
          <w:sz w:val="22"/>
          <w:szCs w:val="22"/>
          <w:lang w:val="de-AT"/>
        </w:rPr>
        <w:t xml:space="preserve">Schratz, Michael; </w:t>
      </w:r>
      <w:proofErr w:type="spellStart"/>
      <w:r w:rsidRPr="0019267A">
        <w:rPr>
          <w:rFonts w:asciiTheme="minorHAnsi" w:hAnsiTheme="minorHAnsi"/>
          <w:sz w:val="22"/>
          <w:szCs w:val="22"/>
          <w:lang w:val="de-AT"/>
        </w:rPr>
        <w:t>Paseka</w:t>
      </w:r>
      <w:proofErr w:type="spellEnd"/>
      <w:r w:rsidRPr="0019267A">
        <w:rPr>
          <w:rFonts w:asciiTheme="minorHAnsi" w:hAnsiTheme="minorHAnsi"/>
          <w:sz w:val="22"/>
          <w:szCs w:val="22"/>
          <w:lang w:val="de-AT"/>
        </w:rPr>
        <w:t>, Angelika; Schrittesser, Ilse (</w:t>
      </w:r>
      <w:proofErr w:type="spellStart"/>
      <w:r w:rsidRPr="0019267A">
        <w:rPr>
          <w:rFonts w:asciiTheme="minorHAnsi" w:hAnsiTheme="minorHAnsi"/>
          <w:sz w:val="22"/>
          <w:szCs w:val="22"/>
          <w:lang w:val="de-AT"/>
        </w:rPr>
        <w:t>Hg</w:t>
      </w:r>
      <w:proofErr w:type="spellEnd"/>
      <w:r w:rsidRPr="0019267A">
        <w:rPr>
          <w:rFonts w:asciiTheme="minorHAnsi" w:hAnsiTheme="minorHAnsi"/>
          <w:sz w:val="22"/>
          <w:szCs w:val="22"/>
          <w:lang w:val="de-AT"/>
        </w:rPr>
        <w:t xml:space="preserve">.) (2011): Pädagogische Professionalität: quer denken - umdenken - neu denken. Impulse für </w:t>
      </w:r>
      <w:proofErr w:type="spellStart"/>
      <w:r w:rsidRPr="0019267A">
        <w:rPr>
          <w:rFonts w:asciiTheme="minorHAnsi" w:hAnsiTheme="minorHAnsi"/>
          <w:sz w:val="22"/>
          <w:szCs w:val="22"/>
          <w:lang w:val="de-AT"/>
        </w:rPr>
        <w:t>next</w:t>
      </w:r>
      <w:proofErr w:type="spellEnd"/>
      <w:r w:rsidRPr="0019267A">
        <w:rPr>
          <w:rFonts w:asciiTheme="minorHAnsi" w:hAnsiTheme="minorHAnsi"/>
          <w:sz w:val="22"/>
          <w:szCs w:val="22"/>
          <w:lang w:val="de-AT"/>
        </w:rPr>
        <w:t xml:space="preserve"> </w:t>
      </w:r>
      <w:proofErr w:type="spellStart"/>
      <w:r w:rsidRPr="0019267A">
        <w:rPr>
          <w:rFonts w:asciiTheme="minorHAnsi" w:hAnsiTheme="minorHAnsi"/>
          <w:sz w:val="22"/>
          <w:szCs w:val="22"/>
          <w:lang w:val="de-AT"/>
        </w:rPr>
        <w:t>practice</w:t>
      </w:r>
      <w:proofErr w:type="spellEnd"/>
      <w:r w:rsidRPr="0019267A">
        <w:rPr>
          <w:rFonts w:asciiTheme="minorHAnsi" w:hAnsiTheme="minorHAnsi"/>
          <w:sz w:val="22"/>
          <w:szCs w:val="22"/>
          <w:lang w:val="de-AT"/>
        </w:rPr>
        <w:t xml:space="preserve"> im Lehrerberuf. Wien: </w:t>
      </w:r>
      <w:proofErr w:type="spellStart"/>
      <w:r w:rsidRPr="0019267A">
        <w:rPr>
          <w:rFonts w:asciiTheme="minorHAnsi" w:hAnsiTheme="minorHAnsi"/>
          <w:sz w:val="22"/>
          <w:szCs w:val="22"/>
          <w:lang w:val="de-AT"/>
        </w:rPr>
        <w:t>facultas.wuv</w:t>
      </w:r>
      <w:proofErr w:type="spellEnd"/>
      <w:r w:rsidRPr="0019267A">
        <w:rPr>
          <w:rFonts w:asciiTheme="minorHAnsi" w:hAnsiTheme="minorHAnsi"/>
          <w:sz w:val="22"/>
          <w:szCs w:val="22"/>
          <w:lang w:val="de-AT"/>
        </w:rPr>
        <w:t xml:space="preserve"> Universitätsverlag.</w:t>
      </w:r>
    </w:p>
    <w:p w14:paraId="7664AF03" w14:textId="77777777" w:rsidR="00B22ECB" w:rsidRPr="0019267A" w:rsidRDefault="00B22ECB" w:rsidP="00B8693D">
      <w:pPr>
        <w:pStyle w:val="Funotentext"/>
        <w:rPr>
          <w:rFonts w:asciiTheme="minorHAnsi" w:hAnsiTheme="minorHAnsi"/>
          <w:b/>
          <w:i/>
          <w:sz w:val="22"/>
          <w:szCs w:val="22"/>
        </w:rPr>
      </w:pPr>
    </w:p>
    <w:p w14:paraId="0F9B0998" w14:textId="77777777" w:rsidR="00234BCE" w:rsidRPr="0019267A" w:rsidRDefault="00234BCE" w:rsidP="00B8693D">
      <w:pPr>
        <w:pStyle w:val="Funotentext"/>
        <w:rPr>
          <w:rFonts w:asciiTheme="minorHAnsi" w:hAnsiTheme="minorHAnsi"/>
          <w:b/>
          <w:i/>
          <w:sz w:val="22"/>
          <w:szCs w:val="22"/>
        </w:rPr>
      </w:pPr>
      <w:r w:rsidRPr="0019267A">
        <w:rPr>
          <w:rFonts w:asciiTheme="minorHAnsi" w:hAnsiTheme="minorHAnsi"/>
          <w:b/>
          <w:i/>
          <w:sz w:val="22"/>
          <w:szCs w:val="22"/>
        </w:rPr>
        <w:t>Schratz, Michael; Schwarz, Johanna F.; Westfall-</w:t>
      </w:r>
      <w:proofErr w:type="spellStart"/>
      <w:r w:rsidRPr="0019267A">
        <w:rPr>
          <w:rFonts w:asciiTheme="minorHAnsi" w:hAnsiTheme="minorHAnsi"/>
          <w:b/>
          <w:i/>
          <w:sz w:val="22"/>
          <w:szCs w:val="22"/>
        </w:rPr>
        <w:t>Greiter</w:t>
      </w:r>
      <w:proofErr w:type="spellEnd"/>
      <w:r w:rsidRPr="0019267A">
        <w:rPr>
          <w:rFonts w:asciiTheme="minorHAnsi" w:hAnsiTheme="minorHAnsi"/>
          <w:b/>
          <w:i/>
          <w:sz w:val="22"/>
          <w:szCs w:val="22"/>
        </w:rPr>
        <w:t>, Tanja (2012): Lernen als bildende Erfahrung. Vignetten in der Praxisforschung. 1. Aufl. Innsbruck: Studien Verlag.</w:t>
      </w:r>
    </w:p>
    <w:p w14:paraId="49CBB74D" w14:textId="77777777" w:rsidR="00B22ECB" w:rsidRPr="0019267A" w:rsidRDefault="00B22ECB" w:rsidP="00CA7CD8">
      <w:pPr>
        <w:autoSpaceDE w:val="0"/>
        <w:autoSpaceDN w:val="0"/>
        <w:adjustRightInd w:val="0"/>
        <w:spacing w:after="120" w:line="240" w:lineRule="auto"/>
        <w:rPr>
          <w:rFonts w:cs="Times New Roman"/>
          <w:i/>
        </w:rPr>
      </w:pPr>
    </w:p>
    <w:p w14:paraId="2743EFD2"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 xml:space="preserve">Schweitzer, Friedrich (2008): Elementarisierung und Kompetenz. Wie Schülerinnen und Schüler von "gutem Religionsunterricht" profitieren. Neukirchen-Vluyn: Neukirchener Verl.-Haus. Online verfügbar unter </w:t>
      </w:r>
      <w:hyperlink r:id="rId10" w:history="1">
        <w:r w:rsidRPr="0019267A">
          <w:rPr>
            <w:rStyle w:val="Link"/>
            <w:rFonts w:cs="Times New Roman"/>
            <w:i/>
          </w:rPr>
          <w:t>http://d-nb.info/988792915/04</w:t>
        </w:r>
      </w:hyperlink>
      <w:r w:rsidRPr="0019267A">
        <w:rPr>
          <w:rFonts w:cs="Times New Roman"/>
          <w:i/>
        </w:rPr>
        <w:t>.</w:t>
      </w:r>
    </w:p>
    <w:p w14:paraId="745425E0" w14:textId="77777777" w:rsidR="00234BCE" w:rsidRPr="0019267A" w:rsidRDefault="00234BCE" w:rsidP="00CF0E33">
      <w:pPr>
        <w:pStyle w:val="Funotentext"/>
        <w:rPr>
          <w:rFonts w:asciiTheme="minorHAnsi" w:hAnsiTheme="minorHAnsi"/>
          <w:b/>
          <w:i/>
          <w:sz w:val="22"/>
          <w:szCs w:val="22"/>
        </w:rPr>
      </w:pPr>
      <w:r w:rsidRPr="0019267A">
        <w:rPr>
          <w:rFonts w:asciiTheme="minorHAnsi" w:hAnsiTheme="minorHAnsi"/>
          <w:b/>
          <w:i/>
          <w:sz w:val="22"/>
          <w:szCs w:val="22"/>
        </w:rPr>
        <w:t xml:space="preserve">Schweitzer, Friedrich (2011): Elementarisierung im Religionsunterricht. Erfahrungen, Perspektiven, Beispiele. 3. Aufl. Neukirchen-Vluyn: </w:t>
      </w:r>
      <w:proofErr w:type="spellStart"/>
      <w:r w:rsidRPr="0019267A">
        <w:rPr>
          <w:rFonts w:asciiTheme="minorHAnsi" w:hAnsiTheme="minorHAnsi"/>
          <w:b/>
          <w:i/>
          <w:sz w:val="22"/>
          <w:szCs w:val="22"/>
        </w:rPr>
        <w:t>Neukirchener</w:t>
      </w:r>
      <w:proofErr w:type="spellEnd"/>
      <w:r w:rsidRPr="0019267A">
        <w:rPr>
          <w:rFonts w:asciiTheme="minorHAnsi" w:hAnsiTheme="minorHAnsi"/>
          <w:b/>
          <w:i/>
          <w:sz w:val="22"/>
          <w:szCs w:val="22"/>
        </w:rPr>
        <w:t xml:space="preserve"> Verl.</w:t>
      </w:r>
    </w:p>
    <w:p w14:paraId="5B3DF35E" w14:textId="77777777" w:rsidR="00B22ECB" w:rsidRPr="0019267A" w:rsidRDefault="00B22ECB" w:rsidP="003742ED">
      <w:pPr>
        <w:pStyle w:val="Funotentext"/>
        <w:spacing w:after="120"/>
        <w:rPr>
          <w:rFonts w:asciiTheme="minorHAnsi" w:hAnsiTheme="minorHAnsi"/>
          <w:sz w:val="22"/>
          <w:szCs w:val="22"/>
        </w:rPr>
      </w:pPr>
    </w:p>
    <w:p w14:paraId="72AE33B0" w14:textId="77777777" w:rsidR="00234BCE" w:rsidRPr="0019267A" w:rsidRDefault="00234BCE" w:rsidP="003742ED">
      <w:pPr>
        <w:pStyle w:val="Funotentext"/>
        <w:spacing w:after="120"/>
        <w:rPr>
          <w:rFonts w:asciiTheme="minorHAnsi" w:hAnsiTheme="minorHAnsi"/>
          <w:sz w:val="22"/>
          <w:szCs w:val="22"/>
        </w:rPr>
      </w:pPr>
      <w:r w:rsidRPr="0019267A">
        <w:rPr>
          <w:rFonts w:asciiTheme="minorHAnsi" w:hAnsiTheme="minorHAnsi"/>
          <w:sz w:val="22"/>
          <w:szCs w:val="22"/>
        </w:rPr>
        <w:t>Schweitzer, Friedrich/Biesinger, Albert u.a. (2002): Gemeinsamkeiten stärken – Unterschieden gerecht werden. Erfahrungen und Perspektiven zum konfessionell-kooperativen Religionsunterricht, Gütersloh.</w:t>
      </w:r>
    </w:p>
    <w:p w14:paraId="2001DF46" w14:textId="77777777" w:rsidR="00B22ECB" w:rsidRDefault="00234BCE" w:rsidP="0019267A">
      <w:pPr>
        <w:autoSpaceDE w:val="0"/>
        <w:autoSpaceDN w:val="0"/>
        <w:adjustRightInd w:val="0"/>
        <w:spacing w:after="0" w:line="240" w:lineRule="auto"/>
        <w:rPr>
          <w:rFonts w:eastAsia="Arial Unicode MS" w:cs="Times New Roman"/>
          <w:i/>
        </w:rPr>
      </w:pPr>
      <w:r w:rsidRPr="0019267A">
        <w:rPr>
          <w:rFonts w:eastAsia="Arial Unicode MS" w:cs="Times New Roman"/>
          <w:i/>
        </w:rPr>
        <w:t>Schweitzer, Friedrich; Ilg, Rosemarie; Münch, Julia (2006): Dialogischer Religionsunterricht. Analyse und Praxis konfessionell-kooperativen Religionsunterrichts im Jugendalter. Freiburg im Breisgau: Herder.</w:t>
      </w:r>
    </w:p>
    <w:p w14:paraId="02DF4F7C" w14:textId="77777777" w:rsidR="0019267A" w:rsidRPr="0019267A" w:rsidRDefault="0019267A" w:rsidP="0019267A">
      <w:pPr>
        <w:autoSpaceDE w:val="0"/>
        <w:autoSpaceDN w:val="0"/>
        <w:adjustRightInd w:val="0"/>
        <w:spacing w:after="0" w:line="240" w:lineRule="auto"/>
        <w:rPr>
          <w:rFonts w:eastAsia="Arial Unicode MS" w:cs="Times New Roman"/>
          <w:i/>
        </w:rPr>
      </w:pPr>
    </w:p>
    <w:p w14:paraId="4BF8ED5C" w14:textId="77777777" w:rsidR="00234BCE" w:rsidRPr="0019267A" w:rsidRDefault="00234BCE" w:rsidP="00CA7CD8">
      <w:pPr>
        <w:autoSpaceDE w:val="0"/>
        <w:autoSpaceDN w:val="0"/>
        <w:adjustRightInd w:val="0"/>
        <w:spacing w:after="120" w:line="240" w:lineRule="auto"/>
        <w:rPr>
          <w:rFonts w:cs="Times New Roman"/>
        </w:rPr>
      </w:pPr>
      <w:proofErr w:type="spellStart"/>
      <w:r w:rsidRPr="0019267A">
        <w:rPr>
          <w:rFonts w:cs="Times New Roman"/>
        </w:rPr>
        <w:t>Schwendenwein</w:t>
      </w:r>
      <w:proofErr w:type="spellEnd"/>
      <w:r w:rsidRPr="0019267A">
        <w:rPr>
          <w:rFonts w:cs="Times New Roman"/>
        </w:rPr>
        <w:t>, Hugo (2009): Das österreichische Katechetenrecht. Religionsunterricht in der österreichischen Schule ; eine Handreichung für Religionslehrerinnen und -lehrer. Wien u.a.: Lit-Verl. (Kirchenrecht im Taschenbuch, 2).</w:t>
      </w:r>
    </w:p>
    <w:p w14:paraId="27B6CDCC" w14:textId="77777777" w:rsidR="00234BCE" w:rsidRPr="0019267A" w:rsidRDefault="00234BCE" w:rsidP="00CA7CD8">
      <w:pPr>
        <w:autoSpaceDE w:val="0"/>
        <w:autoSpaceDN w:val="0"/>
        <w:adjustRightInd w:val="0"/>
        <w:spacing w:after="0" w:line="240" w:lineRule="auto"/>
        <w:rPr>
          <w:rFonts w:eastAsia="Arial Unicode MS" w:cs="Times New Roman"/>
        </w:rPr>
      </w:pPr>
      <w:r w:rsidRPr="0019267A">
        <w:rPr>
          <w:rFonts w:eastAsia="Arial Unicode MS" w:cs="Times New Roman"/>
        </w:rPr>
        <w:t>Siebert, Horst (2006): Didaktisches Handeln in der Erwachsenenbildung. Didaktik aus konstruktivistischer Sicht. 5., überarb. Aufl. Augsburg: ZIEL (Grundlagen der Weiterbildung).</w:t>
      </w:r>
    </w:p>
    <w:p w14:paraId="2B01E0C1" w14:textId="77777777" w:rsidR="00234BCE" w:rsidRPr="0019267A" w:rsidRDefault="00234BCE" w:rsidP="003742ED">
      <w:pPr>
        <w:pStyle w:val="Funotentext"/>
        <w:spacing w:after="120"/>
        <w:rPr>
          <w:rFonts w:asciiTheme="minorHAnsi" w:hAnsiTheme="minorHAnsi"/>
          <w:sz w:val="22"/>
          <w:szCs w:val="22"/>
        </w:rPr>
      </w:pPr>
      <w:r w:rsidRPr="0019267A">
        <w:rPr>
          <w:rFonts w:asciiTheme="minorHAnsi" w:hAnsiTheme="minorHAnsi"/>
          <w:sz w:val="22"/>
          <w:szCs w:val="22"/>
        </w:rPr>
        <w:t>Stollberg, Dietrich (1982): Lernen weil es Freude macht. Eine Einführung in die Themenzentrierte Interaktion, München.</w:t>
      </w:r>
    </w:p>
    <w:p w14:paraId="02181732" w14:textId="77777777" w:rsidR="00234BCE" w:rsidRPr="0019267A" w:rsidRDefault="00234BCE" w:rsidP="003742ED">
      <w:pPr>
        <w:pStyle w:val="Funotentext"/>
        <w:spacing w:after="120"/>
        <w:rPr>
          <w:rFonts w:asciiTheme="minorHAnsi" w:hAnsiTheme="minorHAnsi"/>
          <w:sz w:val="22"/>
          <w:szCs w:val="22"/>
        </w:rPr>
      </w:pPr>
      <w:proofErr w:type="spellStart"/>
      <w:r w:rsidRPr="0019267A">
        <w:rPr>
          <w:rFonts w:asciiTheme="minorHAnsi" w:hAnsiTheme="minorHAnsi"/>
          <w:sz w:val="22"/>
          <w:szCs w:val="22"/>
        </w:rPr>
        <w:t>Teipel</w:t>
      </w:r>
      <w:proofErr w:type="spellEnd"/>
      <w:r w:rsidRPr="0019267A">
        <w:rPr>
          <w:rFonts w:asciiTheme="minorHAnsi" w:hAnsiTheme="minorHAnsi"/>
          <w:sz w:val="22"/>
          <w:szCs w:val="22"/>
        </w:rPr>
        <w:t>, Alfred (1983): Die Katechismusfrage. Zur Vermittlung von Theologie und Didaktik aus religionspädagogischer Sicht, Freiburg u.a.O..</w:t>
      </w:r>
    </w:p>
    <w:p w14:paraId="713E8CC9" w14:textId="77777777" w:rsidR="00234BCE" w:rsidRPr="0019267A" w:rsidRDefault="00234BCE" w:rsidP="00CA7CD8">
      <w:pPr>
        <w:autoSpaceDE w:val="0"/>
        <w:autoSpaceDN w:val="0"/>
        <w:adjustRightInd w:val="0"/>
        <w:spacing w:after="120" w:line="240" w:lineRule="auto"/>
        <w:rPr>
          <w:rFonts w:cs="Times New Roman"/>
        </w:rPr>
      </w:pPr>
      <w:proofErr w:type="spellStart"/>
      <w:r w:rsidRPr="0019267A">
        <w:rPr>
          <w:rFonts w:cs="Times New Roman"/>
        </w:rPr>
        <w:t>Tomberg</w:t>
      </w:r>
      <w:proofErr w:type="spellEnd"/>
      <w:r w:rsidRPr="0019267A">
        <w:rPr>
          <w:rFonts w:cs="Times New Roman"/>
        </w:rPr>
        <w:t>, Markus (2008): Religion, Evaluation, Bildung. Was man wissen muss, um ein religiöser Mensch zu sein. In: Religionspädagogische Beiträge, Jg. 60, S. 19–30.</w:t>
      </w:r>
    </w:p>
    <w:p w14:paraId="07AC00FF" w14:textId="77777777" w:rsidR="00234BCE" w:rsidRPr="0019267A" w:rsidRDefault="00234BCE" w:rsidP="00CF0E33">
      <w:pPr>
        <w:pStyle w:val="Funotentext"/>
        <w:rPr>
          <w:rFonts w:asciiTheme="minorHAnsi" w:hAnsiTheme="minorHAnsi"/>
          <w:i/>
          <w:sz w:val="22"/>
          <w:szCs w:val="22"/>
        </w:rPr>
      </w:pPr>
      <w:proofErr w:type="spellStart"/>
      <w:r w:rsidRPr="0019267A">
        <w:rPr>
          <w:rFonts w:asciiTheme="minorHAnsi" w:hAnsiTheme="minorHAnsi"/>
          <w:i/>
          <w:sz w:val="22"/>
          <w:szCs w:val="22"/>
        </w:rPr>
        <w:t>Tschekan</w:t>
      </w:r>
      <w:proofErr w:type="spellEnd"/>
      <w:r w:rsidRPr="0019267A">
        <w:rPr>
          <w:rFonts w:asciiTheme="minorHAnsi" w:hAnsiTheme="minorHAnsi"/>
          <w:i/>
          <w:sz w:val="22"/>
          <w:szCs w:val="22"/>
        </w:rPr>
        <w:t>, Kerstin (2011): Kompetenzorientiert unterrichten. Eine Didaktik. 1. Aufl. Berlin: Cornelsen Scriptor (Scriptor Praxis - Unterrichten).</w:t>
      </w:r>
    </w:p>
    <w:p w14:paraId="6CAEF87F" w14:textId="77777777" w:rsidR="008F0CBD" w:rsidRPr="0019267A" w:rsidRDefault="008F0CBD" w:rsidP="00ED0D80">
      <w:pPr>
        <w:pStyle w:val="Funotentext"/>
        <w:rPr>
          <w:rFonts w:asciiTheme="minorHAnsi" w:hAnsiTheme="minorHAnsi"/>
          <w:sz w:val="22"/>
          <w:szCs w:val="22"/>
          <w:lang w:val="de-AT"/>
        </w:rPr>
      </w:pPr>
    </w:p>
    <w:p w14:paraId="0F801361" w14:textId="77777777" w:rsidR="008F0CBD" w:rsidRPr="0019267A" w:rsidRDefault="00234BCE" w:rsidP="005A606B">
      <w:pPr>
        <w:pStyle w:val="CitaviLiteraturverzeichnis"/>
        <w:rPr>
          <w:rFonts w:asciiTheme="minorHAnsi" w:hAnsiTheme="minorHAnsi" w:cs="Times New Roman"/>
          <w:sz w:val="22"/>
          <w:szCs w:val="22"/>
        </w:rPr>
      </w:pPr>
      <w:r w:rsidRPr="0019267A">
        <w:rPr>
          <w:rFonts w:asciiTheme="minorHAnsi" w:hAnsiTheme="minorHAnsi" w:cs="Times New Roman"/>
          <w:sz w:val="22"/>
          <w:szCs w:val="22"/>
        </w:rPr>
        <w:lastRenderedPageBreak/>
        <w:t xml:space="preserve">Ucar, Bülent (2010): Islamische Religionspädagogik im deutschen Kontext: Die Neukonstituierung eines alten Fachs unter veränderten Rahmenbedingungen. In: Bülent Ucar, </w:t>
      </w:r>
    </w:p>
    <w:p w14:paraId="3F7431CD" w14:textId="77777777" w:rsidR="00234BCE" w:rsidRPr="0019267A" w:rsidRDefault="00234BCE" w:rsidP="005A606B">
      <w:pPr>
        <w:pStyle w:val="CitaviLiteraturverzeichnis"/>
        <w:rPr>
          <w:rFonts w:asciiTheme="minorHAnsi" w:hAnsiTheme="minorHAnsi" w:cs="Times New Roman"/>
          <w:sz w:val="22"/>
          <w:szCs w:val="22"/>
        </w:rPr>
      </w:pPr>
      <w:r w:rsidRPr="0019267A">
        <w:rPr>
          <w:rFonts w:asciiTheme="minorHAnsi" w:hAnsiTheme="minorHAnsi" w:cs="Times New Roman"/>
          <w:sz w:val="22"/>
          <w:szCs w:val="22"/>
        </w:rPr>
        <w:t>Martina Blasberg-Kuhnke, von Scheliha und Arnulf (Hg.): Religionen in der Schule und die Bedeutung des Islamischen Religionsunterrichts. Göttingen: V &amp; R Unipress [u.a.] (Veröffentlichungen des Zentrums für Interkulturelle Islamstudien der Universität Osnabrück, 1), S. 33–49.</w:t>
      </w:r>
    </w:p>
    <w:p w14:paraId="67A75CD6" w14:textId="77777777" w:rsidR="00234BCE" w:rsidRPr="0019267A" w:rsidRDefault="00234BCE" w:rsidP="005A606B">
      <w:pPr>
        <w:pStyle w:val="CitaviLiteraturverzeichnis"/>
        <w:rPr>
          <w:rFonts w:asciiTheme="minorHAnsi" w:hAnsiTheme="minorHAnsi" w:cs="Times New Roman"/>
          <w:i/>
          <w:sz w:val="22"/>
          <w:szCs w:val="22"/>
        </w:rPr>
      </w:pPr>
      <w:r w:rsidRPr="0019267A">
        <w:rPr>
          <w:rFonts w:asciiTheme="minorHAnsi" w:hAnsiTheme="minorHAnsi" w:cs="Times New Roman"/>
          <w:i/>
          <w:sz w:val="22"/>
          <w:szCs w:val="22"/>
        </w:rPr>
        <w:t>Ucar, Bülent; Blasberg-Kuhnke, Martina; von Scheliha; Arnulf (Hg.) (2010): Religionen in der Schule und die Bedeutung des Islamischen Religionsunterrichts. Symposium Religionen in der Schule und die Bedeutung des Islamischen Religionsunterrichts. Göttingen: V &amp; R Unipress [u.a.] (Veröffentlichungen des Zentrums für Interkulturelle Islamstudien der Universität Osnabrück, 1).</w:t>
      </w:r>
    </w:p>
    <w:p w14:paraId="1AA17601" w14:textId="77777777" w:rsidR="00B22ECB" w:rsidRPr="0019267A" w:rsidRDefault="00B22ECB" w:rsidP="00CA7CD8">
      <w:pPr>
        <w:autoSpaceDE w:val="0"/>
        <w:autoSpaceDN w:val="0"/>
        <w:adjustRightInd w:val="0"/>
        <w:spacing w:after="120" w:line="240" w:lineRule="auto"/>
        <w:rPr>
          <w:rFonts w:cs="Times New Roman"/>
          <w:i/>
        </w:rPr>
      </w:pPr>
    </w:p>
    <w:p w14:paraId="3F38CC4B" w14:textId="77777777" w:rsidR="00234BCE" w:rsidRPr="0019267A" w:rsidRDefault="00234BCE" w:rsidP="00CA7CD8">
      <w:pPr>
        <w:autoSpaceDE w:val="0"/>
        <w:autoSpaceDN w:val="0"/>
        <w:adjustRightInd w:val="0"/>
        <w:spacing w:after="120" w:line="240" w:lineRule="auto"/>
        <w:rPr>
          <w:rFonts w:cs="Times New Roman"/>
          <w:i/>
        </w:rPr>
      </w:pPr>
      <w:r w:rsidRPr="0019267A">
        <w:rPr>
          <w:rFonts w:cs="Times New Roman"/>
          <w:i/>
        </w:rPr>
        <w:t xml:space="preserve">Wahl, Diethelm (2006): Lernumgebungen erfolgreich gestalten. Vom trägen Wissen zum kompetenten Handeln. 2., </w:t>
      </w:r>
      <w:proofErr w:type="spellStart"/>
      <w:r w:rsidRPr="0019267A">
        <w:rPr>
          <w:rFonts w:cs="Times New Roman"/>
          <w:i/>
        </w:rPr>
        <w:t>erw</w:t>
      </w:r>
      <w:proofErr w:type="spellEnd"/>
      <w:r w:rsidRPr="0019267A">
        <w:rPr>
          <w:rFonts w:cs="Times New Roman"/>
          <w:i/>
        </w:rPr>
        <w:t xml:space="preserve">. Aufl. Bad Heilbrunn: </w:t>
      </w:r>
      <w:proofErr w:type="spellStart"/>
      <w:r w:rsidRPr="0019267A">
        <w:rPr>
          <w:rFonts w:cs="Times New Roman"/>
          <w:i/>
        </w:rPr>
        <w:t>Klinkhardt</w:t>
      </w:r>
      <w:proofErr w:type="spellEnd"/>
      <w:r w:rsidRPr="0019267A">
        <w:rPr>
          <w:rFonts w:cs="Times New Roman"/>
          <w:i/>
        </w:rPr>
        <w:t xml:space="preserve">. Online verfügbar unter </w:t>
      </w:r>
      <w:hyperlink r:id="rId11" w:history="1">
        <w:r w:rsidRPr="0019267A">
          <w:rPr>
            <w:rStyle w:val="Link"/>
            <w:rFonts w:cs="Times New Roman"/>
            <w:i/>
          </w:rPr>
          <w:t>http://www.gbv.de/dms/ilmenau/toc/514980516.PDF</w:t>
        </w:r>
      </w:hyperlink>
      <w:r w:rsidRPr="0019267A">
        <w:rPr>
          <w:rFonts w:cs="Times New Roman"/>
          <w:i/>
        </w:rPr>
        <w:t xml:space="preserve">. </w:t>
      </w:r>
    </w:p>
    <w:p w14:paraId="0102417A" w14:textId="77777777" w:rsidR="00B22ECB" w:rsidRPr="0019267A" w:rsidRDefault="00B22ECB" w:rsidP="003742ED">
      <w:pPr>
        <w:pStyle w:val="Funotentext"/>
        <w:spacing w:after="120"/>
        <w:rPr>
          <w:rFonts w:asciiTheme="minorHAnsi" w:hAnsiTheme="minorHAnsi"/>
          <w:sz w:val="22"/>
          <w:szCs w:val="22"/>
        </w:rPr>
      </w:pPr>
    </w:p>
    <w:p w14:paraId="4E968BD5" w14:textId="77777777" w:rsidR="00234BCE" w:rsidRPr="0019267A" w:rsidRDefault="00234BCE" w:rsidP="003742ED">
      <w:pPr>
        <w:pStyle w:val="Funotentext"/>
        <w:spacing w:after="120"/>
        <w:rPr>
          <w:rFonts w:asciiTheme="minorHAnsi" w:hAnsiTheme="minorHAnsi"/>
          <w:sz w:val="22"/>
          <w:szCs w:val="22"/>
        </w:rPr>
      </w:pPr>
      <w:r w:rsidRPr="0019267A">
        <w:rPr>
          <w:rFonts w:asciiTheme="minorHAnsi" w:hAnsiTheme="minorHAnsi"/>
          <w:sz w:val="22"/>
          <w:szCs w:val="22"/>
        </w:rPr>
        <w:t>Weidenmann, Bernd (</w:t>
      </w:r>
      <w:r w:rsidRPr="0019267A">
        <w:rPr>
          <w:rFonts w:asciiTheme="minorHAnsi" w:hAnsiTheme="minorHAnsi"/>
          <w:sz w:val="22"/>
          <w:szCs w:val="22"/>
          <w:vertAlign w:val="superscript"/>
        </w:rPr>
        <w:t>7</w:t>
      </w:r>
      <w:r w:rsidRPr="0019267A">
        <w:rPr>
          <w:rFonts w:asciiTheme="minorHAnsi" w:hAnsiTheme="minorHAnsi"/>
          <w:sz w:val="22"/>
          <w:szCs w:val="22"/>
        </w:rPr>
        <w:t>2006): Erfolgreiche Kurse und Seminare, Professionelles Lernen mit Erwachsenen, Weinheim.</w:t>
      </w:r>
    </w:p>
    <w:p w14:paraId="007F5229" w14:textId="77777777" w:rsidR="00B22ECB" w:rsidRPr="0019267A" w:rsidRDefault="00B22ECB" w:rsidP="003742ED">
      <w:pPr>
        <w:autoSpaceDE w:val="0"/>
        <w:autoSpaceDN w:val="0"/>
        <w:adjustRightInd w:val="0"/>
        <w:spacing w:after="120" w:line="240" w:lineRule="auto"/>
        <w:rPr>
          <w:rFonts w:cs="Times New Roman"/>
        </w:rPr>
      </w:pPr>
    </w:p>
    <w:p w14:paraId="2F7F9D6D" w14:textId="77777777" w:rsidR="00234BCE" w:rsidRPr="0019267A" w:rsidRDefault="00234BCE" w:rsidP="003742ED">
      <w:pPr>
        <w:autoSpaceDE w:val="0"/>
        <w:autoSpaceDN w:val="0"/>
        <w:adjustRightInd w:val="0"/>
        <w:spacing w:after="120" w:line="240" w:lineRule="auto"/>
        <w:rPr>
          <w:rFonts w:cs="Times New Roman"/>
        </w:rPr>
      </w:pPr>
      <w:r w:rsidRPr="0019267A">
        <w:rPr>
          <w:rFonts w:cs="Times New Roman"/>
        </w:rPr>
        <w:t>Weirer, Wolfgang (2009): Religionsunterricht in pluralen Kontexten. Zwischenbilanz subjektiver Wahrnehmungen und Beobachtungen. In: Österreichisches Religionspädagogisches Forum, Jg. 17, S. 28–29.</w:t>
      </w:r>
    </w:p>
    <w:p w14:paraId="4DC730B8" w14:textId="77777777" w:rsidR="00234BCE" w:rsidRPr="0019267A" w:rsidRDefault="00234BCE" w:rsidP="003742ED">
      <w:pPr>
        <w:pStyle w:val="Funotentext"/>
        <w:spacing w:after="120"/>
        <w:rPr>
          <w:rFonts w:asciiTheme="minorHAnsi" w:hAnsiTheme="minorHAnsi"/>
          <w:sz w:val="22"/>
          <w:szCs w:val="22"/>
        </w:rPr>
      </w:pPr>
      <w:r w:rsidRPr="0019267A">
        <w:rPr>
          <w:rFonts w:asciiTheme="minorHAnsi" w:hAnsiTheme="minorHAnsi"/>
          <w:sz w:val="22"/>
          <w:szCs w:val="22"/>
        </w:rPr>
        <w:t>Werbick, Jürgen (1988): Religionsdidaktik als „theologische Konkretionswissenschaft“. Zum theologischen Rang des Didaktischen – aus fundamentaltheologischer Perspektive, in: KatBl 113 (1988), 82 – 99.</w:t>
      </w:r>
    </w:p>
    <w:p w14:paraId="6DA4EB2E" w14:textId="77777777" w:rsidR="00234BCE" w:rsidRPr="0019267A" w:rsidRDefault="00234BCE" w:rsidP="003742ED">
      <w:pPr>
        <w:pStyle w:val="Funotentext"/>
        <w:spacing w:after="120"/>
        <w:rPr>
          <w:rFonts w:asciiTheme="minorHAnsi" w:hAnsiTheme="minorHAnsi"/>
          <w:i/>
          <w:sz w:val="22"/>
          <w:szCs w:val="22"/>
        </w:rPr>
      </w:pPr>
      <w:r w:rsidRPr="0019267A">
        <w:rPr>
          <w:rFonts w:asciiTheme="minorHAnsi" w:hAnsiTheme="minorHAnsi"/>
          <w:sz w:val="22"/>
          <w:szCs w:val="22"/>
        </w:rPr>
        <w:t>Winkel, Rainer (1997): Theorie und Praxis der Schule, Hohengehren</w:t>
      </w:r>
      <w:r w:rsidRPr="0019267A">
        <w:rPr>
          <w:rFonts w:asciiTheme="minorHAnsi" w:hAnsiTheme="minorHAnsi"/>
          <w:i/>
          <w:sz w:val="22"/>
          <w:szCs w:val="22"/>
        </w:rPr>
        <w:t>.</w:t>
      </w:r>
    </w:p>
    <w:p w14:paraId="6ADF2E42" w14:textId="77777777" w:rsidR="00234BCE" w:rsidRPr="0019267A" w:rsidRDefault="00234BCE" w:rsidP="003742ED">
      <w:pPr>
        <w:pStyle w:val="Funotentext"/>
        <w:spacing w:after="120"/>
        <w:rPr>
          <w:rFonts w:asciiTheme="minorHAnsi" w:hAnsiTheme="minorHAnsi"/>
          <w:i/>
          <w:sz w:val="22"/>
          <w:szCs w:val="22"/>
        </w:rPr>
      </w:pPr>
      <w:r w:rsidRPr="0019267A">
        <w:rPr>
          <w:rFonts w:asciiTheme="minorHAnsi" w:hAnsiTheme="minorHAnsi"/>
          <w:i/>
          <w:sz w:val="22"/>
          <w:szCs w:val="22"/>
        </w:rPr>
        <w:t>Winkel, Rainer (</w:t>
      </w:r>
      <w:r w:rsidRPr="0019267A">
        <w:rPr>
          <w:rFonts w:asciiTheme="minorHAnsi" w:hAnsiTheme="minorHAnsi"/>
          <w:i/>
          <w:sz w:val="22"/>
          <w:szCs w:val="22"/>
          <w:vertAlign w:val="superscript"/>
        </w:rPr>
        <w:t>8</w:t>
      </w:r>
      <w:r w:rsidRPr="0019267A">
        <w:rPr>
          <w:rFonts w:asciiTheme="minorHAnsi" w:hAnsiTheme="minorHAnsi"/>
          <w:i/>
          <w:sz w:val="22"/>
          <w:szCs w:val="22"/>
        </w:rPr>
        <w:t>2006): Der gestörte Unterricht. Diagnostische und therapeutische Möglichkeiten, Hochgehren.</w:t>
      </w:r>
    </w:p>
    <w:p w14:paraId="0EFE7F35" w14:textId="77777777" w:rsidR="00737225" w:rsidRPr="0019267A" w:rsidRDefault="00234BCE" w:rsidP="00CA7CD8">
      <w:pPr>
        <w:autoSpaceDE w:val="0"/>
        <w:autoSpaceDN w:val="0"/>
        <w:adjustRightInd w:val="0"/>
        <w:spacing w:after="120" w:line="240" w:lineRule="auto"/>
        <w:rPr>
          <w:rFonts w:cs="Times New Roman"/>
        </w:rPr>
      </w:pPr>
      <w:proofErr w:type="spellStart"/>
      <w:r w:rsidRPr="0019267A">
        <w:rPr>
          <w:rFonts w:cs="Times New Roman"/>
        </w:rPr>
        <w:t>Zisler</w:t>
      </w:r>
      <w:proofErr w:type="spellEnd"/>
      <w:r w:rsidRPr="0019267A">
        <w:rPr>
          <w:rFonts w:cs="Times New Roman"/>
        </w:rPr>
        <w:t>, Kurt (2009): Religionsunterricht mit vielen Gesichtern. Zur Situation des Religionsunterrichts in Österreich. In: Österreichisches Religionspädagogisches Forum, Jg. 17, S. 10–15.</w:t>
      </w:r>
    </w:p>
    <w:p w14:paraId="5462D704" w14:textId="77777777" w:rsidR="00737225" w:rsidRPr="0019267A" w:rsidRDefault="00737225" w:rsidP="00CA7CD8">
      <w:pPr>
        <w:autoSpaceDE w:val="0"/>
        <w:autoSpaceDN w:val="0"/>
        <w:adjustRightInd w:val="0"/>
        <w:spacing w:after="120" w:line="240" w:lineRule="auto"/>
        <w:rPr>
          <w:rFonts w:cs="Times New Roman"/>
        </w:rPr>
      </w:pPr>
    </w:p>
    <w:p w14:paraId="6EDF8838" w14:textId="77777777" w:rsidR="00234BCE" w:rsidRPr="0019267A" w:rsidRDefault="00234BCE" w:rsidP="00CA7CD8">
      <w:pPr>
        <w:autoSpaceDE w:val="0"/>
        <w:autoSpaceDN w:val="0"/>
        <w:adjustRightInd w:val="0"/>
        <w:spacing w:after="120" w:line="240" w:lineRule="auto"/>
        <w:rPr>
          <w:rFonts w:cs="Times New Roman"/>
        </w:rPr>
      </w:pPr>
    </w:p>
    <w:sectPr w:rsidR="00234BCE" w:rsidRPr="0019267A" w:rsidSect="00737225">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OERF&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A7CD8"/>
    <w:rsid w:val="00000891"/>
    <w:rsid w:val="000021E4"/>
    <w:rsid w:val="00003FE6"/>
    <w:rsid w:val="00004DAF"/>
    <w:rsid w:val="00004F43"/>
    <w:rsid w:val="000064A1"/>
    <w:rsid w:val="00011AD7"/>
    <w:rsid w:val="00011EAE"/>
    <w:rsid w:val="000124C2"/>
    <w:rsid w:val="00012E62"/>
    <w:rsid w:val="00013FBE"/>
    <w:rsid w:val="0001688F"/>
    <w:rsid w:val="00020106"/>
    <w:rsid w:val="00021965"/>
    <w:rsid w:val="0002391F"/>
    <w:rsid w:val="000278F9"/>
    <w:rsid w:val="00027A58"/>
    <w:rsid w:val="000300FE"/>
    <w:rsid w:val="00030671"/>
    <w:rsid w:val="00031367"/>
    <w:rsid w:val="00032304"/>
    <w:rsid w:val="000324FA"/>
    <w:rsid w:val="0003583C"/>
    <w:rsid w:val="00035F5B"/>
    <w:rsid w:val="000364B5"/>
    <w:rsid w:val="000402BC"/>
    <w:rsid w:val="00041E9C"/>
    <w:rsid w:val="000453EB"/>
    <w:rsid w:val="00045D09"/>
    <w:rsid w:val="00047061"/>
    <w:rsid w:val="00047282"/>
    <w:rsid w:val="00051E05"/>
    <w:rsid w:val="000528B4"/>
    <w:rsid w:val="00053CD5"/>
    <w:rsid w:val="000541CD"/>
    <w:rsid w:val="00055F6F"/>
    <w:rsid w:val="00057EA4"/>
    <w:rsid w:val="000615F6"/>
    <w:rsid w:val="00066BCC"/>
    <w:rsid w:val="00067152"/>
    <w:rsid w:val="000724A6"/>
    <w:rsid w:val="00072559"/>
    <w:rsid w:val="0007373C"/>
    <w:rsid w:val="00073A1A"/>
    <w:rsid w:val="00074612"/>
    <w:rsid w:val="00074BFC"/>
    <w:rsid w:val="00075345"/>
    <w:rsid w:val="00075A8B"/>
    <w:rsid w:val="000821B6"/>
    <w:rsid w:val="00083495"/>
    <w:rsid w:val="0008389E"/>
    <w:rsid w:val="00084548"/>
    <w:rsid w:val="0009171D"/>
    <w:rsid w:val="00091A79"/>
    <w:rsid w:val="000940D5"/>
    <w:rsid w:val="00094C67"/>
    <w:rsid w:val="00097CDB"/>
    <w:rsid w:val="000A0DFE"/>
    <w:rsid w:val="000A4A92"/>
    <w:rsid w:val="000A517C"/>
    <w:rsid w:val="000A58E0"/>
    <w:rsid w:val="000A5F30"/>
    <w:rsid w:val="000A68CE"/>
    <w:rsid w:val="000A7BCA"/>
    <w:rsid w:val="000B042F"/>
    <w:rsid w:val="000B10B3"/>
    <w:rsid w:val="000B27DC"/>
    <w:rsid w:val="000B3625"/>
    <w:rsid w:val="000B7A12"/>
    <w:rsid w:val="000C005F"/>
    <w:rsid w:val="000C1F6C"/>
    <w:rsid w:val="000C1F93"/>
    <w:rsid w:val="000C2488"/>
    <w:rsid w:val="000C4395"/>
    <w:rsid w:val="000C6B15"/>
    <w:rsid w:val="000C7280"/>
    <w:rsid w:val="000D14F0"/>
    <w:rsid w:val="000D155F"/>
    <w:rsid w:val="000D4BB6"/>
    <w:rsid w:val="000E07E9"/>
    <w:rsid w:val="000E12F1"/>
    <w:rsid w:val="000E4FD0"/>
    <w:rsid w:val="000E5A74"/>
    <w:rsid w:val="000E6654"/>
    <w:rsid w:val="000F0BC9"/>
    <w:rsid w:val="000F0CD6"/>
    <w:rsid w:val="000F141A"/>
    <w:rsid w:val="000F1D6D"/>
    <w:rsid w:val="000F6E62"/>
    <w:rsid w:val="0010264B"/>
    <w:rsid w:val="0010403E"/>
    <w:rsid w:val="00107329"/>
    <w:rsid w:val="00111804"/>
    <w:rsid w:val="0011234D"/>
    <w:rsid w:val="00112F32"/>
    <w:rsid w:val="00116292"/>
    <w:rsid w:val="00120851"/>
    <w:rsid w:val="00121985"/>
    <w:rsid w:val="001225DF"/>
    <w:rsid w:val="001255B9"/>
    <w:rsid w:val="001301B3"/>
    <w:rsid w:val="001308FC"/>
    <w:rsid w:val="00132148"/>
    <w:rsid w:val="00133018"/>
    <w:rsid w:val="0013310F"/>
    <w:rsid w:val="001355F1"/>
    <w:rsid w:val="001362FC"/>
    <w:rsid w:val="00140229"/>
    <w:rsid w:val="001421DE"/>
    <w:rsid w:val="001424A2"/>
    <w:rsid w:val="00151496"/>
    <w:rsid w:val="00151C98"/>
    <w:rsid w:val="00153FBB"/>
    <w:rsid w:val="001556E0"/>
    <w:rsid w:val="00156554"/>
    <w:rsid w:val="001610F5"/>
    <w:rsid w:val="00164F28"/>
    <w:rsid w:val="00170042"/>
    <w:rsid w:val="00172FE2"/>
    <w:rsid w:val="0017320B"/>
    <w:rsid w:val="001739C1"/>
    <w:rsid w:val="00173B36"/>
    <w:rsid w:val="00173BC5"/>
    <w:rsid w:val="0017437A"/>
    <w:rsid w:val="00176C38"/>
    <w:rsid w:val="00180184"/>
    <w:rsid w:val="00181602"/>
    <w:rsid w:val="00182232"/>
    <w:rsid w:val="001827C5"/>
    <w:rsid w:val="00182A17"/>
    <w:rsid w:val="00185047"/>
    <w:rsid w:val="001856A8"/>
    <w:rsid w:val="00185A92"/>
    <w:rsid w:val="00186DAF"/>
    <w:rsid w:val="00186FB8"/>
    <w:rsid w:val="001870E7"/>
    <w:rsid w:val="001901B9"/>
    <w:rsid w:val="0019218C"/>
    <w:rsid w:val="0019267A"/>
    <w:rsid w:val="001A2E47"/>
    <w:rsid w:val="001A3C4E"/>
    <w:rsid w:val="001A610B"/>
    <w:rsid w:val="001A7AD1"/>
    <w:rsid w:val="001B134B"/>
    <w:rsid w:val="001B2B77"/>
    <w:rsid w:val="001B2DE3"/>
    <w:rsid w:val="001B5E94"/>
    <w:rsid w:val="001B77EB"/>
    <w:rsid w:val="001C3D3D"/>
    <w:rsid w:val="001C3F7B"/>
    <w:rsid w:val="001C4DCC"/>
    <w:rsid w:val="001C4EED"/>
    <w:rsid w:val="001C5102"/>
    <w:rsid w:val="001C56D5"/>
    <w:rsid w:val="001C5E74"/>
    <w:rsid w:val="001C7A08"/>
    <w:rsid w:val="001D2509"/>
    <w:rsid w:val="001D51D2"/>
    <w:rsid w:val="001D5710"/>
    <w:rsid w:val="001D7F6D"/>
    <w:rsid w:val="001E0648"/>
    <w:rsid w:val="001E209E"/>
    <w:rsid w:val="001E2272"/>
    <w:rsid w:val="001E27A1"/>
    <w:rsid w:val="001E3F6E"/>
    <w:rsid w:val="001E4C9D"/>
    <w:rsid w:val="001E5AA0"/>
    <w:rsid w:val="001E5B07"/>
    <w:rsid w:val="001E6ABA"/>
    <w:rsid w:val="001E7603"/>
    <w:rsid w:val="001E77B2"/>
    <w:rsid w:val="001F1754"/>
    <w:rsid w:val="001F1E0C"/>
    <w:rsid w:val="001F2698"/>
    <w:rsid w:val="001F380C"/>
    <w:rsid w:val="001F412B"/>
    <w:rsid w:val="001F4DD0"/>
    <w:rsid w:val="001F5E78"/>
    <w:rsid w:val="001F6391"/>
    <w:rsid w:val="001F77D5"/>
    <w:rsid w:val="002027F0"/>
    <w:rsid w:val="002049AA"/>
    <w:rsid w:val="00205664"/>
    <w:rsid w:val="00211AA8"/>
    <w:rsid w:val="0021571E"/>
    <w:rsid w:val="002171F6"/>
    <w:rsid w:val="00217C77"/>
    <w:rsid w:val="002233EC"/>
    <w:rsid w:val="002238BF"/>
    <w:rsid w:val="00223DB8"/>
    <w:rsid w:val="0023274A"/>
    <w:rsid w:val="00232BE9"/>
    <w:rsid w:val="00233EC2"/>
    <w:rsid w:val="00234746"/>
    <w:rsid w:val="00234BA6"/>
    <w:rsid w:val="00234BCE"/>
    <w:rsid w:val="00234EA2"/>
    <w:rsid w:val="00235827"/>
    <w:rsid w:val="00236242"/>
    <w:rsid w:val="00236866"/>
    <w:rsid w:val="0024016A"/>
    <w:rsid w:val="002403CA"/>
    <w:rsid w:val="00240A7E"/>
    <w:rsid w:val="00241815"/>
    <w:rsid w:val="00241B2F"/>
    <w:rsid w:val="00241D1B"/>
    <w:rsid w:val="00242721"/>
    <w:rsid w:val="0024396E"/>
    <w:rsid w:val="0024562C"/>
    <w:rsid w:val="002470D1"/>
    <w:rsid w:val="00247C3B"/>
    <w:rsid w:val="00250D3A"/>
    <w:rsid w:val="002518A9"/>
    <w:rsid w:val="0025364C"/>
    <w:rsid w:val="00253CBA"/>
    <w:rsid w:val="0025502D"/>
    <w:rsid w:val="00255DAB"/>
    <w:rsid w:val="00262114"/>
    <w:rsid w:val="0026397A"/>
    <w:rsid w:val="00263A63"/>
    <w:rsid w:val="00263E73"/>
    <w:rsid w:val="002647B1"/>
    <w:rsid w:val="00266084"/>
    <w:rsid w:val="00266250"/>
    <w:rsid w:val="00266556"/>
    <w:rsid w:val="00266652"/>
    <w:rsid w:val="00270A8D"/>
    <w:rsid w:val="00271396"/>
    <w:rsid w:val="00271CD9"/>
    <w:rsid w:val="00271D3E"/>
    <w:rsid w:val="00273175"/>
    <w:rsid w:val="00273346"/>
    <w:rsid w:val="00276054"/>
    <w:rsid w:val="00276191"/>
    <w:rsid w:val="002761FD"/>
    <w:rsid w:val="0027631D"/>
    <w:rsid w:val="0027795F"/>
    <w:rsid w:val="002826E6"/>
    <w:rsid w:val="00282C38"/>
    <w:rsid w:val="002846A2"/>
    <w:rsid w:val="00284C23"/>
    <w:rsid w:val="00284CBB"/>
    <w:rsid w:val="0028520F"/>
    <w:rsid w:val="002855BD"/>
    <w:rsid w:val="00285E7F"/>
    <w:rsid w:val="002900BE"/>
    <w:rsid w:val="00290ED6"/>
    <w:rsid w:val="0029146F"/>
    <w:rsid w:val="0029158A"/>
    <w:rsid w:val="00292C9C"/>
    <w:rsid w:val="00294FD4"/>
    <w:rsid w:val="00297173"/>
    <w:rsid w:val="002A138D"/>
    <w:rsid w:val="002A2C78"/>
    <w:rsid w:val="002A3CBD"/>
    <w:rsid w:val="002A77E5"/>
    <w:rsid w:val="002B2728"/>
    <w:rsid w:val="002C0FDA"/>
    <w:rsid w:val="002C2DBD"/>
    <w:rsid w:val="002C4165"/>
    <w:rsid w:val="002C5EFD"/>
    <w:rsid w:val="002C7ADE"/>
    <w:rsid w:val="002D0E0B"/>
    <w:rsid w:val="002D75F9"/>
    <w:rsid w:val="002E1237"/>
    <w:rsid w:val="002E13E4"/>
    <w:rsid w:val="002E3754"/>
    <w:rsid w:val="002E3E59"/>
    <w:rsid w:val="002E4274"/>
    <w:rsid w:val="002E5B1F"/>
    <w:rsid w:val="002E60B3"/>
    <w:rsid w:val="002E69DB"/>
    <w:rsid w:val="002E6EE0"/>
    <w:rsid w:val="002E74A2"/>
    <w:rsid w:val="002F06C3"/>
    <w:rsid w:val="002F08E4"/>
    <w:rsid w:val="002F2081"/>
    <w:rsid w:val="002F2EC3"/>
    <w:rsid w:val="002F544D"/>
    <w:rsid w:val="002F548C"/>
    <w:rsid w:val="002F7FC5"/>
    <w:rsid w:val="003011A9"/>
    <w:rsid w:val="00301E34"/>
    <w:rsid w:val="003063EE"/>
    <w:rsid w:val="003160D8"/>
    <w:rsid w:val="003168C3"/>
    <w:rsid w:val="00316E02"/>
    <w:rsid w:val="00316EB6"/>
    <w:rsid w:val="00316FF5"/>
    <w:rsid w:val="00317222"/>
    <w:rsid w:val="00317C4F"/>
    <w:rsid w:val="0032541D"/>
    <w:rsid w:val="00326BAB"/>
    <w:rsid w:val="00330715"/>
    <w:rsid w:val="00330ADF"/>
    <w:rsid w:val="0033156D"/>
    <w:rsid w:val="00335481"/>
    <w:rsid w:val="00340D9C"/>
    <w:rsid w:val="00341015"/>
    <w:rsid w:val="00345845"/>
    <w:rsid w:val="0034679E"/>
    <w:rsid w:val="003468A3"/>
    <w:rsid w:val="00346949"/>
    <w:rsid w:val="00347838"/>
    <w:rsid w:val="00350849"/>
    <w:rsid w:val="00351237"/>
    <w:rsid w:val="003529E5"/>
    <w:rsid w:val="00353630"/>
    <w:rsid w:val="0035502A"/>
    <w:rsid w:val="00355705"/>
    <w:rsid w:val="00357889"/>
    <w:rsid w:val="00360DD6"/>
    <w:rsid w:val="00362344"/>
    <w:rsid w:val="00363429"/>
    <w:rsid w:val="003640DC"/>
    <w:rsid w:val="00364272"/>
    <w:rsid w:val="00364532"/>
    <w:rsid w:val="00367042"/>
    <w:rsid w:val="00370D88"/>
    <w:rsid w:val="00372BBB"/>
    <w:rsid w:val="003742ED"/>
    <w:rsid w:val="003749A5"/>
    <w:rsid w:val="0037518B"/>
    <w:rsid w:val="0038519C"/>
    <w:rsid w:val="0038567E"/>
    <w:rsid w:val="00385C2F"/>
    <w:rsid w:val="003908EC"/>
    <w:rsid w:val="00390FA5"/>
    <w:rsid w:val="003928B3"/>
    <w:rsid w:val="00393E04"/>
    <w:rsid w:val="00395246"/>
    <w:rsid w:val="0039588E"/>
    <w:rsid w:val="003961AD"/>
    <w:rsid w:val="00397974"/>
    <w:rsid w:val="003A0028"/>
    <w:rsid w:val="003A0BC8"/>
    <w:rsid w:val="003A25AE"/>
    <w:rsid w:val="003A25DC"/>
    <w:rsid w:val="003A34EF"/>
    <w:rsid w:val="003A528C"/>
    <w:rsid w:val="003A5751"/>
    <w:rsid w:val="003A7063"/>
    <w:rsid w:val="003A7B25"/>
    <w:rsid w:val="003A7BE1"/>
    <w:rsid w:val="003B03C3"/>
    <w:rsid w:val="003B1A49"/>
    <w:rsid w:val="003B3B9E"/>
    <w:rsid w:val="003B5D13"/>
    <w:rsid w:val="003B6C22"/>
    <w:rsid w:val="003B71BF"/>
    <w:rsid w:val="003C01DD"/>
    <w:rsid w:val="003C05D0"/>
    <w:rsid w:val="003C1413"/>
    <w:rsid w:val="003C15FB"/>
    <w:rsid w:val="003C1925"/>
    <w:rsid w:val="003C534E"/>
    <w:rsid w:val="003C625A"/>
    <w:rsid w:val="003C6D97"/>
    <w:rsid w:val="003D0A19"/>
    <w:rsid w:val="003D3A4D"/>
    <w:rsid w:val="003E20C7"/>
    <w:rsid w:val="003E4626"/>
    <w:rsid w:val="003E4843"/>
    <w:rsid w:val="003E7732"/>
    <w:rsid w:val="003F06B1"/>
    <w:rsid w:val="003F10DE"/>
    <w:rsid w:val="003F1D4E"/>
    <w:rsid w:val="003F21B3"/>
    <w:rsid w:val="003F43B5"/>
    <w:rsid w:val="003F49CC"/>
    <w:rsid w:val="003F5D6A"/>
    <w:rsid w:val="003F6609"/>
    <w:rsid w:val="004016E6"/>
    <w:rsid w:val="00401E30"/>
    <w:rsid w:val="004021D2"/>
    <w:rsid w:val="004043D1"/>
    <w:rsid w:val="00405960"/>
    <w:rsid w:val="00405A4C"/>
    <w:rsid w:val="00411487"/>
    <w:rsid w:val="00411BAE"/>
    <w:rsid w:val="0041217E"/>
    <w:rsid w:val="00412B22"/>
    <w:rsid w:val="00413F5E"/>
    <w:rsid w:val="00414862"/>
    <w:rsid w:val="004156CC"/>
    <w:rsid w:val="00416589"/>
    <w:rsid w:val="004176A7"/>
    <w:rsid w:val="00420B96"/>
    <w:rsid w:val="00421A65"/>
    <w:rsid w:val="00422492"/>
    <w:rsid w:val="00422729"/>
    <w:rsid w:val="00423388"/>
    <w:rsid w:val="0042347A"/>
    <w:rsid w:val="004246FF"/>
    <w:rsid w:val="00425859"/>
    <w:rsid w:val="00427392"/>
    <w:rsid w:val="0042761A"/>
    <w:rsid w:val="0043111F"/>
    <w:rsid w:val="00431289"/>
    <w:rsid w:val="00433115"/>
    <w:rsid w:val="004341F2"/>
    <w:rsid w:val="00435673"/>
    <w:rsid w:val="004403C5"/>
    <w:rsid w:val="00440814"/>
    <w:rsid w:val="0044085B"/>
    <w:rsid w:val="0044716A"/>
    <w:rsid w:val="00447D64"/>
    <w:rsid w:val="004515F1"/>
    <w:rsid w:val="00452EFB"/>
    <w:rsid w:val="00453C84"/>
    <w:rsid w:val="004540A0"/>
    <w:rsid w:val="0045515B"/>
    <w:rsid w:val="004601B0"/>
    <w:rsid w:val="00460D02"/>
    <w:rsid w:val="0046166E"/>
    <w:rsid w:val="004622D9"/>
    <w:rsid w:val="00464112"/>
    <w:rsid w:val="00465BC7"/>
    <w:rsid w:val="00466425"/>
    <w:rsid w:val="00467231"/>
    <w:rsid w:val="00473FCE"/>
    <w:rsid w:val="00474487"/>
    <w:rsid w:val="00476994"/>
    <w:rsid w:val="0048057F"/>
    <w:rsid w:val="004809A6"/>
    <w:rsid w:val="00480AC5"/>
    <w:rsid w:val="0048227A"/>
    <w:rsid w:val="0048295F"/>
    <w:rsid w:val="00485DCD"/>
    <w:rsid w:val="00487483"/>
    <w:rsid w:val="00493E0C"/>
    <w:rsid w:val="00497D17"/>
    <w:rsid w:val="004A1A73"/>
    <w:rsid w:val="004A3F3B"/>
    <w:rsid w:val="004A47B7"/>
    <w:rsid w:val="004A50CD"/>
    <w:rsid w:val="004A5356"/>
    <w:rsid w:val="004B0539"/>
    <w:rsid w:val="004B0BAC"/>
    <w:rsid w:val="004B1AE7"/>
    <w:rsid w:val="004B3E2F"/>
    <w:rsid w:val="004B7885"/>
    <w:rsid w:val="004B7CE2"/>
    <w:rsid w:val="004C2FEC"/>
    <w:rsid w:val="004C3E44"/>
    <w:rsid w:val="004C4312"/>
    <w:rsid w:val="004C4C74"/>
    <w:rsid w:val="004C735D"/>
    <w:rsid w:val="004D03A0"/>
    <w:rsid w:val="004D0705"/>
    <w:rsid w:val="004D1866"/>
    <w:rsid w:val="004E0E4E"/>
    <w:rsid w:val="004E2CBD"/>
    <w:rsid w:val="004E2D9C"/>
    <w:rsid w:val="004E47D1"/>
    <w:rsid w:val="004E51E2"/>
    <w:rsid w:val="004E69C5"/>
    <w:rsid w:val="004E7734"/>
    <w:rsid w:val="004F01FD"/>
    <w:rsid w:val="004F1953"/>
    <w:rsid w:val="004F1C7C"/>
    <w:rsid w:val="004F3C7F"/>
    <w:rsid w:val="004F431C"/>
    <w:rsid w:val="004F6935"/>
    <w:rsid w:val="004F69AA"/>
    <w:rsid w:val="004F6A38"/>
    <w:rsid w:val="00501CDE"/>
    <w:rsid w:val="00504C3A"/>
    <w:rsid w:val="00505F02"/>
    <w:rsid w:val="0050601D"/>
    <w:rsid w:val="00507B43"/>
    <w:rsid w:val="00512620"/>
    <w:rsid w:val="00513D9E"/>
    <w:rsid w:val="005164EF"/>
    <w:rsid w:val="00516E23"/>
    <w:rsid w:val="00520113"/>
    <w:rsid w:val="005220FB"/>
    <w:rsid w:val="0052269E"/>
    <w:rsid w:val="00524520"/>
    <w:rsid w:val="00524D0D"/>
    <w:rsid w:val="00524EAC"/>
    <w:rsid w:val="00526465"/>
    <w:rsid w:val="0052782B"/>
    <w:rsid w:val="005327E0"/>
    <w:rsid w:val="00534216"/>
    <w:rsid w:val="00534F01"/>
    <w:rsid w:val="005359EC"/>
    <w:rsid w:val="00536285"/>
    <w:rsid w:val="00544188"/>
    <w:rsid w:val="00544413"/>
    <w:rsid w:val="00544EAF"/>
    <w:rsid w:val="0054597B"/>
    <w:rsid w:val="00545C5B"/>
    <w:rsid w:val="00547C16"/>
    <w:rsid w:val="00550ADF"/>
    <w:rsid w:val="00551406"/>
    <w:rsid w:val="00551816"/>
    <w:rsid w:val="00553497"/>
    <w:rsid w:val="00553851"/>
    <w:rsid w:val="00556D39"/>
    <w:rsid w:val="0055703B"/>
    <w:rsid w:val="00557F2A"/>
    <w:rsid w:val="00561A61"/>
    <w:rsid w:val="005643B6"/>
    <w:rsid w:val="00565948"/>
    <w:rsid w:val="00565B29"/>
    <w:rsid w:val="00567F77"/>
    <w:rsid w:val="00572DE7"/>
    <w:rsid w:val="00574C77"/>
    <w:rsid w:val="00580783"/>
    <w:rsid w:val="0058083D"/>
    <w:rsid w:val="00581754"/>
    <w:rsid w:val="0058240F"/>
    <w:rsid w:val="005833AD"/>
    <w:rsid w:val="00584339"/>
    <w:rsid w:val="0058534C"/>
    <w:rsid w:val="005853ED"/>
    <w:rsid w:val="0058600C"/>
    <w:rsid w:val="00586015"/>
    <w:rsid w:val="00586DC4"/>
    <w:rsid w:val="00592175"/>
    <w:rsid w:val="00594E0F"/>
    <w:rsid w:val="0059500C"/>
    <w:rsid w:val="005A43E6"/>
    <w:rsid w:val="005A606B"/>
    <w:rsid w:val="005A699A"/>
    <w:rsid w:val="005A7725"/>
    <w:rsid w:val="005A7A93"/>
    <w:rsid w:val="005B08A2"/>
    <w:rsid w:val="005B0B15"/>
    <w:rsid w:val="005B1165"/>
    <w:rsid w:val="005B12A2"/>
    <w:rsid w:val="005B2D12"/>
    <w:rsid w:val="005B452B"/>
    <w:rsid w:val="005B5704"/>
    <w:rsid w:val="005B7C00"/>
    <w:rsid w:val="005C387A"/>
    <w:rsid w:val="005C5273"/>
    <w:rsid w:val="005D08BD"/>
    <w:rsid w:val="005D0AAB"/>
    <w:rsid w:val="005D0D31"/>
    <w:rsid w:val="005D4F9F"/>
    <w:rsid w:val="005D5CF3"/>
    <w:rsid w:val="005D698B"/>
    <w:rsid w:val="005D76A5"/>
    <w:rsid w:val="005E36C6"/>
    <w:rsid w:val="005E5244"/>
    <w:rsid w:val="005E6863"/>
    <w:rsid w:val="005E70F2"/>
    <w:rsid w:val="005E7E1F"/>
    <w:rsid w:val="005F1C36"/>
    <w:rsid w:val="005F3B95"/>
    <w:rsid w:val="005F3D41"/>
    <w:rsid w:val="005F4CCD"/>
    <w:rsid w:val="005F5864"/>
    <w:rsid w:val="005F6B91"/>
    <w:rsid w:val="005F7A57"/>
    <w:rsid w:val="00601140"/>
    <w:rsid w:val="00611195"/>
    <w:rsid w:val="00611521"/>
    <w:rsid w:val="00612224"/>
    <w:rsid w:val="00612914"/>
    <w:rsid w:val="006143A5"/>
    <w:rsid w:val="00616787"/>
    <w:rsid w:val="006167FB"/>
    <w:rsid w:val="00616C4C"/>
    <w:rsid w:val="006215E0"/>
    <w:rsid w:val="00622E8C"/>
    <w:rsid w:val="00626523"/>
    <w:rsid w:val="00627BD6"/>
    <w:rsid w:val="00630A70"/>
    <w:rsid w:val="00631369"/>
    <w:rsid w:val="00636D97"/>
    <w:rsid w:val="0064149C"/>
    <w:rsid w:val="0064271B"/>
    <w:rsid w:val="0064293C"/>
    <w:rsid w:val="00643AF9"/>
    <w:rsid w:val="0064530E"/>
    <w:rsid w:val="006465B1"/>
    <w:rsid w:val="006515B3"/>
    <w:rsid w:val="00651A62"/>
    <w:rsid w:val="00651C7B"/>
    <w:rsid w:val="00654D15"/>
    <w:rsid w:val="006553F6"/>
    <w:rsid w:val="00655FBC"/>
    <w:rsid w:val="00656282"/>
    <w:rsid w:val="00656ABB"/>
    <w:rsid w:val="00661317"/>
    <w:rsid w:val="00664709"/>
    <w:rsid w:val="0066726F"/>
    <w:rsid w:val="00670E8D"/>
    <w:rsid w:val="006711D8"/>
    <w:rsid w:val="00671A79"/>
    <w:rsid w:val="00672F65"/>
    <w:rsid w:val="00673C6D"/>
    <w:rsid w:val="00674C6E"/>
    <w:rsid w:val="00674CE9"/>
    <w:rsid w:val="00674EA8"/>
    <w:rsid w:val="006761BD"/>
    <w:rsid w:val="0067734F"/>
    <w:rsid w:val="0068514B"/>
    <w:rsid w:val="006929CD"/>
    <w:rsid w:val="006938C2"/>
    <w:rsid w:val="00695F98"/>
    <w:rsid w:val="00697E3D"/>
    <w:rsid w:val="006A137B"/>
    <w:rsid w:val="006A1AF2"/>
    <w:rsid w:val="006A268A"/>
    <w:rsid w:val="006A2F40"/>
    <w:rsid w:val="006A3D93"/>
    <w:rsid w:val="006A5A9C"/>
    <w:rsid w:val="006A5F05"/>
    <w:rsid w:val="006B089F"/>
    <w:rsid w:val="006B135C"/>
    <w:rsid w:val="006B3DF1"/>
    <w:rsid w:val="006B575C"/>
    <w:rsid w:val="006B58BC"/>
    <w:rsid w:val="006B632C"/>
    <w:rsid w:val="006B68BC"/>
    <w:rsid w:val="006B6BFA"/>
    <w:rsid w:val="006B6F72"/>
    <w:rsid w:val="006C0710"/>
    <w:rsid w:val="006C19C9"/>
    <w:rsid w:val="006C3508"/>
    <w:rsid w:val="006C535C"/>
    <w:rsid w:val="006C5B7D"/>
    <w:rsid w:val="006C66F6"/>
    <w:rsid w:val="006D1447"/>
    <w:rsid w:val="006D298F"/>
    <w:rsid w:val="006D30CD"/>
    <w:rsid w:val="006D359F"/>
    <w:rsid w:val="006D535C"/>
    <w:rsid w:val="006D59D7"/>
    <w:rsid w:val="006D5BAD"/>
    <w:rsid w:val="006E113A"/>
    <w:rsid w:val="006E16EC"/>
    <w:rsid w:val="006E1951"/>
    <w:rsid w:val="006E2ECB"/>
    <w:rsid w:val="006E628B"/>
    <w:rsid w:val="006E7EB2"/>
    <w:rsid w:val="006F0DBF"/>
    <w:rsid w:val="006F1FA9"/>
    <w:rsid w:val="006F206C"/>
    <w:rsid w:val="006F2543"/>
    <w:rsid w:val="006F3821"/>
    <w:rsid w:val="006F54A3"/>
    <w:rsid w:val="006F6805"/>
    <w:rsid w:val="006F6C85"/>
    <w:rsid w:val="006F6E8E"/>
    <w:rsid w:val="006F7119"/>
    <w:rsid w:val="006F7E9D"/>
    <w:rsid w:val="007002FF"/>
    <w:rsid w:val="00700FDE"/>
    <w:rsid w:val="00701461"/>
    <w:rsid w:val="00702D70"/>
    <w:rsid w:val="00703239"/>
    <w:rsid w:val="00704659"/>
    <w:rsid w:val="00706417"/>
    <w:rsid w:val="007069C6"/>
    <w:rsid w:val="00706F86"/>
    <w:rsid w:val="00714913"/>
    <w:rsid w:val="00714BD6"/>
    <w:rsid w:val="00714F4C"/>
    <w:rsid w:val="00717795"/>
    <w:rsid w:val="007215F9"/>
    <w:rsid w:val="00722417"/>
    <w:rsid w:val="007229A3"/>
    <w:rsid w:val="007234EF"/>
    <w:rsid w:val="00724B54"/>
    <w:rsid w:val="00725AE8"/>
    <w:rsid w:val="00726A0F"/>
    <w:rsid w:val="007303A5"/>
    <w:rsid w:val="00730B22"/>
    <w:rsid w:val="0073131B"/>
    <w:rsid w:val="007362A5"/>
    <w:rsid w:val="00736B79"/>
    <w:rsid w:val="00736E99"/>
    <w:rsid w:val="00736FB1"/>
    <w:rsid w:val="00737225"/>
    <w:rsid w:val="00740382"/>
    <w:rsid w:val="00740A64"/>
    <w:rsid w:val="007447CA"/>
    <w:rsid w:val="00744F26"/>
    <w:rsid w:val="00745E49"/>
    <w:rsid w:val="007471B6"/>
    <w:rsid w:val="00750161"/>
    <w:rsid w:val="00750740"/>
    <w:rsid w:val="00751A99"/>
    <w:rsid w:val="00752F39"/>
    <w:rsid w:val="0075350C"/>
    <w:rsid w:val="0075351C"/>
    <w:rsid w:val="00754036"/>
    <w:rsid w:val="00754B34"/>
    <w:rsid w:val="0075534F"/>
    <w:rsid w:val="00756277"/>
    <w:rsid w:val="007564EF"/>
    <w:rsid w:val="00757726"/>
    <w:rsid w:val="00760C57"/>
    <w:rsid w:val="00761F49"/>
    <w:rsid w:val="00763805"/>
    <w:rsid w:val="00763ADC"/>
    <w:rsid w:val="00765533"/>
    <w:rsid w:val="00767660"/>
    <w:rsid w:val="00767CE9"/>
    <w:rsid w:val="00771752"/>
    <w:rsid w:val="00774981"/>
    <w:rsid w:val="00775A5E"/>
    <w:rsid w:val="00775A8A"/>
    <w:rsid w:val="00781CEB"/>
    <w:rsid w:val="00783D1E"/>
    <w:rsid w:val="00791FC2"/>
    <w:rsid w:val="00792D5A"/>
    <w:rsid w:val="00793B56"/>
    <w:rsid w:val="00795918"/>
    <w:rsid w:val="00795AC6"/>
    <w:rsid w:val="00797FA7"/>
    <w:rsid w:val="007A43B9"/>
    <w:rsid w:val="007A56BB"/>
    <w:rsid w:val="007A5B3B"/>
    <w:rsid w:val="007A7C6B"/>
    <w:rsid w:val="007B0F1C"/>
    <w:rsid w:val="007B2734"/>
    <w:rsid w:val="007B3096"/>
    <w:rsid w:val="007B48B5"/>
    <w:rsid w:val="007B67A6"/>
    <w:rsid w:val="007C2322"/>
    <w:rsid w:val="007C294C"/>
    <w:rsid w:val="007C3AE1"/>
    <w:rsid w:val="007C491A"/>
    <w:rsid w:val="007C4BEB"/>
    <w:rsid w:val="007C75F8"/>
    <w:rsid w:val="007D0702"/>
    <w:rsid w:val="007D0C82"/>
    <w:rsid w:val="007D4625"/>
    <w:rsid w:val="007D6618"/>
    <w:rsid w:val="007E1558"/>
    <w:rsid w:val="007E2812"/>
    <w:rsid w:val="007E5606"/>
    <w:rsid w:val="007E6E9D"/>
    <w:rsid w:val="007E7600"/>
    <w:rsid w:val="007F0B4C"/>
    <w:rsid w:val="007F18ED"/>
    <w:rsid w:val="007F1E09"/>
    <w:rsid w:val="007F24B8"/>
    <w:rsid w:val="007F25D3"/>
    <w:rsid w:val="007F3D3C"/>
    <w:rsid w:val="007F3FAC"/>
    <w:rsid w:val="007F41F2"/>
    <w:rsid w:val="007F56C1"/>
    <w:rsid w:val="007F6C29"/>
    <w:rsid w:val="008013FA"/>
    <w:rsid w:val="00801EAF"/>
    <w:rsid w:val="0080299C"/>
    <w:rsid w:val="00804E38"/>
    <w:rsid w:val="0080512E"/>
    <w:rsid w:val="00807E7E"/>
    <w:rsid w:val="00807F57"/>
    <w:rsid w:val="008114D5"/>
    <w:rsid w:val="00813D64"/>
    <w:rsid w:val="0081418C"/>
    <w:rsid w:val="008155BE"/>
    <w:rsid w:val="00815F44"/>
    <w:rsid w:val="00816FB6"/>
    <w:rsid w:val="00820473"/>
    <w:rsid w:val="008204A9"/>
    <w:rsid w:val="00820779"/>
    <w:rsid w:val="00821A63"/>
    <w:rsid w:val="00821B04"/>
    <w:rsid w:val="00821F3B"/>
    <w:rsid w:val="00824F77"/>
    <w:rsid w:val="00826B2B"/>
    <w:rsid w:val="00827698"/>
    <w:rsid w:val="00827F99"/>
    <w:rsid w:val="00833550"/>
    <w:rsid w:val="00836020"/>
    <w:rsid w:val="0083692A"/>
    <w:rsid w:val="00836BF3"/>
    <w:rsid w:val="008403D6"/>
    <w:rsid w:val="008404F9"/>
    <w:rsid w:val="00841389"/>
    <w:rsid w:val="00843819"/>
    <w:rsid w:val="00845CD3"/>
    <w:rsid w:val="00846D9E"/>
    <w:rsid w:val="008514DE"/>
    <w:rsid w:val="00852252"/>
    <w:rsid w:val="00852E80"/>
    <w:rsid w:val="00853B0A"/>
    <w:rsid w:val="0085496F"/>
    <w:rsid w:val="008561C2"/>
    <w:rsid w:val="00856958"/>
    <w:rsid w:val="00863F0A"/>
    <w:rsid w:val="0086590E"/>
    <w:rsid w:val="008664C6"/>
    <w:rsid w:val="008670F6"/>
    <w:rsid w:val="008708D6"/>
    <w:rsid w:val="00870C31"/>
    <w:rsid w:val="00871EAB"/>
    <w:rsid w:val="0087208C"/>
    <w:rsid w:val="008735C9"/>
    <w:rsid w:val="00875846"/>
    <w:rsid w:val="00875866"/>
    <w:rsid w:val="0087719C"/>
    <w:rsid w:val="00877F35"/>
    <w:rsid w:val="0088012C"/>
    <w:rsid w:val="008812F6"/>
    <w:rsid w:val="00881A78"/>
    <w:rsid w:val="00883558"/>
    <w:rsid w:val="0088442A"/>
    <w:rsid w:val="00885434"/>
    <w:rsid w:val="00885B89"/>
    <w:rsid w:val="0089067D"/>
    <w:rsid w:val="008926C4"/>
    <w:rsid w:val="008934F9"/>
    <w:rsid w:val="00893F9F"/>
    <w:rsid w:val="00894010"/>
    <w:rsid w:val="008945AE"/>
    <w:rsid w:val="00895E30"/>
    <w:rsid w:val="008A0B4D"/>
    <w:rsid w:val="008A2308"/>
    <w:rsid w:val="008A3C2A"/>
    <w:rsid w:val="008B0873"/>
    <w:rsid w:val="008B1C12"/>
    <w:rsid w:val="008B31FC"/>
    <w:rsid w:val="008B35B3"/>
    <w:rsid w:val="008B3C36"/>
    <w:rsid w:val="008B46F2"/>
    <w:rsid w:val="008B5F81"/>
    <w:rsid w:val="008B6013"/>
    <w:rsid w:val="008B6025"/>
    <w:rsid w:val="008C11C5"/>
    <w:rsid w:val="008C29FC"/>
    <w:rsid w:val="008C3BE8"/>
    <w:rsid w:val="008C4689"/>
    <w:rsid w:val="008C581E"/>
    <w:rsid w:val="008C5E85"/>
    <w:rsid w:val="008C7A14"/>
    <w:rsid w:val="008C7EF0"/>
    <w:rsid w:val="008D5E7A"/>
    <w:rsid w:val="008D6879"/>
    <w:rsid w:val="008D76C4"/>
    <w:rsid w:val="008E15A6"/>
    <w:rsid w:val="008E3DF0"/>
    <w:rsid w:val="008E4105"/>
    <w:rsid w:val="008E5BFB"/>
    <w:rsid w:val="008F0CBD"/>
    <w:rsid w:val="008F1A72"/>
    <w:rsid w:val="008F271E"/>
    <w:rsid w:val="008F2AE1"/>
    <w:rsid w:val="008F3F68"/>
    <w:rsid w:val="008F7C91"/>
    <w:rsid w:val="00901D46"/>
    <w:rsid w:val="009024DE"/>
    <w:rsid w:val="00902D94"/>
    <w:rsid w:val="00903542"/>
    <w:rsid w:val="009062CE"/>
    <w:rsid w:val="0090633D"/>
    <w:rsid w:val="00907788"/>
    <w:rsid w:val="0091163A"/>
    <w:rsid w:val="00911849"/>
    <w:rsid w:val="00912296"/>
    <w:rsid w:val="00912DAF"/>
    <w:rsid w:val="0091474F"/>
    <w:rsid w:val="00915677"/>
    <w:rsid w:val="009157B6"/>
    <w:rsid w:val="00915E0F"/>
    <w:rsid w:val="00920152"/>
    <w:rsid w:val="00922B63"/>
    <w:rsid w:val="0092492C"/>
    <w:rsid w:val="009303C5"/>
    <w:rsid w:val="0093579C"/>
    <w:rsid w:val="00935D12"/>
    <w:rsid w:val="009360C9"/>
    <w:rsid w:val="00940727"/>
    <w:rsid w:val="00940B50"/>
    <w:rsid w:val="00944AC5"/>
    <w:rsid w:val="00944B04"/>
    <w:rsid w:val="00944E19"/>
    <w:rsid w:val="00946021"/>
    <w:rsid w:val="00946CD6"/>
    <w:rsid w:val="00950BF7"/>
    <w:rsid w:val="00950EE7"/>
    <w:rsid w:val="00951209"/>
    <w:rsid w:val="00951520"/>
    <w:rsid w:val="00951BF9"/>
    <w:rsid w:val="00954A1B"/>
    <w:rsid w:val="00957382"/>
    <w:rsid w:val="00960D03"/>
    <w:rsid w:val="00961720"/>
    <w:rsid w:val="00962974"/>
    <w:rsid w:val="0096627B"/>
    <w:rsid w:val="009675E9"/>
    <w:rsid w:val="0096799B"/>
    <w:rsid w:val="009706A5"/>
    <w:rsid w:val="00970D7D"/>
    <w:rsid w:val="00970E1E"/>
    <w:rsid w:val="0097140C"/>
    <w:rsid w:val="0097243D"/>
    <w:rsid w:val="009726EE"/>
    <w:rsid w:val="00976113"/>
    <w:rsid w:val="00976C71"/>
    <w:rsid w:val="0097751F"/>
    <w:rsid w:val="00977BE2"/>
    <w:rsid w:val="00981851"/>
    <w:rsid w:val="009835E1"/>
    <w:rsid w:val="00987A3A"/>
    <w:rsid w:val="0099322B"/>
    <w:rsid w:val="00993722"/>
    <w:rsid w:val="009937B5"/>
    <w:rsid w:val="00993849"/>
    <w:rsid w:val="0099426C"/>
    <w:rsid w:val="009956CD"/>
    <w:rsid w:val="00995FB1"/>
    <w:rsid w:val="0099787C"/>
    <w:rsid w:val="009A034F"/>
    <w:rsid w:val="009A18B8"/>
    <w:rsid w:val="009A2C27"/>
    <w:rsid w:val="009A42C4"/>
    <w:rsid w:val="009A694F"/>
    <w:rsid w:val="009B0554"/>
    <w:rsid w:val="009B123B"/>
    <w:rsid w:val="009B176C"/>
    <w:rsid w:val="009B5157"/>
    <w:rsid w:val="009B5DA4"/>
    <w:rsid w:val="009B6379"/>
    <w:rsid w:val="009C07CA"/>
    <w:rsid w:val="009C0AC0"/>
    <w:rsid w:val="009C0D5B"/>
    <w:rsid w:val="009C248D"/>
    <w:rsid w:val="009C2968"/>
    <w:rsid w:val="009C7781"/>
    <w:rsid w:val="009D3650"/>
    <w:rsid w:val="009D5B9C"/>
    <w:rsid w:val="009E092D"/>
    <w:rsid w:val="009E1679"/>
    <w:rsid w:val="009E282D"/>
    <w:rsid w:val="009E5257"/>
    <w:rsid w:val="009E6BD9"/>
    <w:rsid w:val="009E7A78"/>
    <w:rsid w:val="009F01B6"/>
    <w:rsid w:val="009F03C9"/>
    <w:rsid w:val="009F07DC"/>
    <w:rsid w:val="009F2267"/>
    <w:rsid w:val="009F2B57"/>
    <w:rsid w:val="009F2D39"/>
    <w:rsid w:val="009F2D59"/>
    <w:rsid w:val="009F4460"/>
    <w:rsid w:val="009F4E7B"/>
    <w:rsid w:val="009F688A"/>
    <w:rsid w:val="009F7B88"/>
    <w:rsid w:val="00A01745"/>
    <w:rsid w:val="00A018A7"/>
    <w:rsid w:val="00A02C43"/>
    <w:rsid w:val="00A0494B"/>
    <w:rsid w:val="00A0597E"/>
    <w:rsid w:val="00A05E38"/>
    <w:rsid w:val="00A07447"/>
    <w:rsid w:val="00A11DF1"/>
    <w:rsid w:val="00A14395"/>
    <w:rsid w:val="00A144EC"/>
    <w:rsid w:val="00A14E06"/>
    <w:rsid w:val="00A1675F"/>
    <w:rsid w:val="00A20D23"/>
    <w:rsid w:val="00A213C3"/>
    <w:rsid w:val="00A223AF"/>
    <w:rsid w:val="00A24553"/>
    <w:rsid w:val="00A316AC"/>
    <w:rsid w:val="00A32DE9"/>
    <w:rsid w:val="00A345E6"/>
    <w:rsid w:val="00A34C14"/>
    <w:rsid w:val="00A3655A"/>
    <w:rsid w:val="00A36692"/>
    <w:rsid w:val="00A36C26"/>
    <w:rsid w:val="00A41315"/>
    <w:rsid w:val="00A424C5"/>
    <w:rsid w:val="00A4349A"/>
    <w:rsid w:val="00A46479"/>
    <w:rsid w:val="00A51989"/>
    <w:rsid w:val="00A52AA6"/>
    <w:rsid w:val="00A54EEF"/>
    <w:rsid w:val="00A62A0B"/>
    <w:rsid w:val="00A64698"/>
    <w:rsid w:val="00A7121B"/>
    <w:rsid w:val="00A722EB"/>
    <w:rsid w:val="00A73711"/>
    <w:rsid w:val="00A74D0D"/>
    <w:rsid w:val="00A75A13"/>
    <w:rsid w:val="00A75FFB"/>
    <w:rsid w:val="00A77619"/>
    <w:rsid w:val="00A81CC6"/>
    <w:rsid w:val="00A823B9"/>
    <w:rsid w:val="00A830F3"/>
    <w:rsid w:val="00A84C07"/>
    <w:rsid w:val="00A86D40"/>
    <w:rsid w:val="00A90D90"/>
    <w:rsid w:val="00A91AAE"/>
    <w:rsid w:val="00A92D35"/>
    <w:rsid w:val="00A977B1"/>
    <w:rsid w:val="00AA08A9"/>
    <w:rsid w:val="00AA2068"/>
    <w:rsid w:val="00AA2EF4"/>
    <w:rsid w:val="00AA3699"/>
    <w:rsid w:val="00AA4682"/>
    <w:rsid w:val="00AB0574"/>
    <w:rsid w:val="00AB25CD"/>
    <w:rsid w:val="00AB41A8"/>
    <w:rsid w:val="00AB4A17"/>
    <w:rsid w:val="00AB735D"/>
    <w:rsid w:val="00AC4FC5"/>
    <w:rsid w:val="00AC54A0"/>
    <w:rsid w:val="00AC561C"/>
    <w:rsid w:val="00AC5CEA"/>
    <w:rsid w:val="00AC678B"/>
    <w:rsid w:val="00AD19C3"/>
    <w:rsid w:val="00AD26C0"/>
    <w:rsid w:val="00AD2FF1"/>
    <w:rsid w:val="00AD39CD"/>
    <w:rsid w:val="00AD4465"/>
    <w:rsid w:val="00AD4FA9"/>
    <w:rsid w:val="00AD687C"/>
    <w:rsid w:val="00AD7014"/>
    <w:rsid w:val="00AD7B6F"/>
    <w:rsid w:val="00AE47A3"/>
    <w:rsid w:val="00AE4C42"/>
    <w:rsid w:val="00AE611F"/>
    <w:rsid w:val="00AF1868"/>
    <w:rsid w:val="00AF1A7F"/>
    <w:rsid w:val="00AF24C3"/>
    <w:rsid w:val="00AF2FB0"/>
    <w:rsid w:val="00AF556D"/>
    <w:rsid w:val="00AF6614"/>
    <w:rsid w:val="00B0044B"/>
    <w:rsid w:val="00B01235"/>
    <w:rsid w:val="00B03C4F"/>
    <w:rsid w:val="00B052AA"/>
    <w:rsid w:val="00B104CF"/>
    <w:rsid w:val="00B10564"/>
    <w:rsid w:val="00B11870"/>
    <w:rsid w:val="00B1325E"/>
    <w:rsid w:val="00B205B1"/>
    <w:rsid w:val="00B2068B"/>
    <w:rsid w:val="00B20E7E"/>
    <w:rsid w:val="00B211A4"/>
    <w:rsid w:val="00B2246D"/>
    <w:rsid w:val="00B22836"/>
    <w:rsid w:val="00B22ECB"/>
    <w:rsid w:val="00B24598"/>
    <w:rsid w:val="00B26875"/>
    <w:rsid w:val="00B273DC"/>
    <w:rsid w:val="00B277FD"/>
    <w:rsid w:val="00B304F8"/>
    <w:rsid w:val="00B307FD"/>
    <w:rsid w:val="00B33EC8"/>
    <w:rsid w:val="00B34079"/>
    <w:rsid w:val="00B34161"/>
    <w:rsid w:val="00B3520E"/>
    <w:rsid w:val="00B3565F"/>
    <w:rsid w:val="00B36A7B"/>
    <w:rsid w:val="00B37BE9"/>
    <w:rsid w:val="00B40BEE"/>
    <w:rsid w:val="00B41984"/>
    <w:rsid w:val="00B41C77"/>
    <w:rsid w:val="00B4292C"/>
    <w:rsid w:val="00B42E30"/>
    <w:rsid w:val="00B43106"/>
    <w:rsid w:val="00B43753"/>
    <w:rsid w:val="00B43CFA"/>
    <w:rsid w:val="00B450B3"/>
    <w:rsid w:val="00B45AE3"/>
    <w:rsid w:val="00B46DB5"/>
    <w:rsid w:val="00B51329"/>
    <w:rsid w:val="00B517C9"/>
    <w:rsid w:val="00B5257F"/>
    <w:rsid w:val="00B5468C"/>
    <w:rsid w:val="00B567B4"/>
    <w:rsid w:val="00B56B27"/>
    <w:rsid w:val="00B56EC2"/>
    <w:rsid w:val="00B61E6B"/>
    <w:rsid w:val="00B625C1"/>
    <w:rsid w:val="00B65557"/>
    <w:rsid w:val="00B67C55"/>
    <w:rsid w:val="00B7233E"/>
    <w:rsid w:val="00B731F7"/>
    <w:rsid w:val="00B74544"/>
    <w:rsid w:val="00B75829"/>
    <w:rsid w:val="00B761CC"/>
    <w:rsid w:val="00B8073A"/>
    <w:rsid w:val="00B807DD"/>
    <w:rsid w:val="00B80973"/>
    <w:rsid w:val="00B83695"/>
    <w:rsid w:val="00B8377E"/>
    <w:rsid w:val="00B847FA"/>
    <w:rsid w:val="00B85641"/>
    <w:rsid w:val="00B868F8"/>
    <w:rsid w:val="00B8693D"/>
    <w:rsid w:val="00B86D54"/>
    <w:rsid w:val="00B9132D"/>
    <w:rsid w:val="00B9164B"/>
    <w:rsid w:val="00B93A1D"/>
    <w:rsid w:val="00B9586D"/>
    <w:rsid w:val="00B95B28"/>
    <w:rsid w:val="00B95F64"/>
    <w:rsid w:val="00B96735"/>
    <w:rsid w:val="00B97C91"/>
    <w:rsid w:val="00BA1C1D"/>
    <w:rsid w:val="00BA343F"/>
    <w:rsid w:val="00BA67DE"/>
    <w:rsid w:val="00BB2C96"/>
    <w:rsid w:val="00BB3146"/>
    <w:rsid w:val="00BB4C3D"/>
    <w:rsid w:val="00BC1CAA"/>
    <w:rsid w:val="00BC3161"/>
    <w:rsid w:val="00BD1D18"/>
    <w:rsid w:val="00BD261B"/>
    <w:rsid w:val="00BD36E1"/>
    <w:rsid w:val="00BD4616"/>
    <w:rsid w:val="00BD57E6"/>
    <w:rsid w:val="00BD65AD"/>
    <w:rsid w:val="00BD6619"/>
    <w:rsid w:val="00BE1095"/>
    <w:rsid w:val="00BE165E"/>
    <w:rsid w:val="00BE24B8"/>
    <w:rsid w:val="00BE4A4A"/>
    <w:rsid w:val="00BE6140"/>
    <w:rsid w:val="00BE61BD"/>
    <w:rsid w:val="00BF0FA3"/>
    <w:rsid w:val="00BF1B08"/>
    <w:rsid w:val="00BF25D8"/>
    <w:rsid w:val="00BF2AE5"/>
    <w:rsid w:val="00BF63DA"/>
    <w:rsid w:val="00BF65E8"/>
    <w:rsid w:val="00C0069B"/>
    <w:rsid w:val="00C0083A"/>
    <w:rsid w:val="00C01024"/>
    <w:rsid w:val="00C0150C"/>
    <w:rsid w:val="00C01740"/>
    <w:rsid w:val="00C0208B"/>
    <w:rsid w:val="00C0327C"/>
    <w:rsid w:val="00C06B4C"/>
    <w:rsid w:val="00C06FAA"/>
    <w:rsid w:val="00C07B17"/>
    <w:rsid w:val="00C11E0A"/>
    <w:rsid w:val="00C16BBF"/>
    <w:rsid w:val="00C16EA0"/>
    <w:rsid w:val="00C2059D"/>
    <w:rsid w:val="00C21D2E"/>
    <w:rsid w:val="00C221C6"/>
    <w:rsid w:val="00C22B5E"/>
    <w:rsid w:val="00C23664"/>
    <w:rsid w:val="00C247C3"/>
    <w:rsid w:val="00C25806"/>
    <w:rsid w:val="00C262A0"/>
    <w:rsid w:val="00C27BD9"/>
    <w:rsid w:val="00C301CF"/>
    <w:rsid w:val="00C32D5F"/>
    <w:rsid w:val="00C32E38"/>
    <w:rsid w:val="00C339A0"/>
    <w:rsid w:val="00C35187"/>
    <w:rsid w:val="00C3656A"/>
    <w:rsid w:val="00C366BC"/>
    <w:rsid w:val="00C36F5B"/>
    <w:rsid w:val="00C4173D"/>
    <w:rsid w:val="00C444FA"/>
    <w:rsid w:val="00C44DCA"/>
    <w:rsid w:val="00C462E6"/>
    <w:rsid w:val="00C469DA"/>
    <w:rsid w:val="00C46B8B"/>
    <w:rsid w:val="00C46F59"/>
    <w:rsid w:val="00C47272"/>
    <w:rsid w:val="00C475E5"/>
    <w:rsid w:val="00C47C37"/>
    <w:rsid w:val="00C53D50"/>
    <w:rsid w:val="00C55148"/>
    <w:rsid w:val="00C555B5"/>
    <w:rsid w:val="00C564BD"/>
    <w:rsid w:val="00C5749A"/>
    <w:rsid w:val="00C602B4"/>
    <w:rsid w:val="00C62203"/>
    <w:rsid w:val="00C65654"/>
    <w:rsid w:val="00C7008F"/>
    <w:rsid w:val="00C7234D"/>
    <w:rsid w:val="00C72A95"/>
    <w:rsid w:val="00C73C1F"/>
    <w:rsid w:val="00C73F81"/>
    <w:rsid w:val="00C76168"/>
    <w:rsid w:val="00C770F3"/>
    <w:rsid w:val="00C7733B"/>
    <w:rsid w:val="00C77EDA"/>
    <w:rsid w:val="00C807F2"/>
    <w:rsid w:val="00C812CD"/>
    <w:rsid w:val="00C840D8"/>
    <w:rsid w:val="00C849E4"/>
    <w:rsid w:val="00C850D0"/>
    <w:rsid w:val="00C857DB"/>
    <w:rsid w:val="00C8626D"/>
    <w:rsid w:val="00C86822"/>
    <w:rsid w:val="00C86AA7"/>
    <w:rsid w:val="00C86B4B"/>
    <w:rsid w:val="00C90A9F"/>
    <w:rsid w:val="00C90EFE"/>
    <w:rsid w:val="00C9132E"/>
    <w:rsid w:val="00C913C8"/>
    <w:rsid w:val="00C91755"/>
    <w:rsid w:val="00C92BF7"/>
    <w:rsid w:val="00C94D2F"/>
    <w:rsid w:val="00C95F76"/>
    <w:rsid w:val="00C962E0"/>
    <w:rsid w:val="00C96DD8"/>
    <w:rsid w:val="00CA03EC"/>
    <w:rsid w:val="00CA10AE"/>
    <w:rsid w:val="00CA2784"/>
    <w:rsid w:val="00CA596A"/>
    <w:rsid w:val="00CA6823"/>
    <w:rsid w:val="00CA696E"/>
    <w:rsid w:val="00CA6C5F"/>
    <w:rsid w:val="00CA74E7"/>
    <w:rsid w:val="00CA7CD8"/>
    <w:rsid w:val="00CB0780"/>
    <w:rsid w:val="00CB33A4"/>
    <w:rsid w:val="00CB443A"/>
    <w:rsid w:val="00CB6FCF"/>
    <w:rsid w:val="00CB701C"/>
    <w:rsid w:val="00CC108F"/>
    <w:rsid w:val="00CC144B"/>
    <w:rsid w:val="00CC27E3"/>
    <w:rsid w:val="00CC2BB3"/>
    <w:rsid w:val="00CC38FD"/>
    <w:rsid w:val="00CC44C1"/>
    <w:rsid w:val="00CC6A2F"/>
    <w:rsid w:val="00CC6DDF"/>
    <w:rsid w:val="00CD01A3"/>
    <w:rsid w:val="00CD0268"/>
    <w:rsid w:val="00CD13E6"/>
    <w:rsid w:val="00CD3229"/>
    <w:rsid w:val="00CE1272"/>
    <w:rsid w:val="00CE1297"/>
    <w:rsid w:val="00CE3587"/>
    <w:rsid w:val="00CE3F94"/>
    <w:rsid w:val="00CE496E"/>
    <w:rsid w:val="00CE4CC8"/>
    <w:rsid w:val="00CE7B62"/>
    <w:rsid w:val="00CF0E23"/>
    <w:rsid w:val="00CF0E33"/>
    <w:rsid w:val="00CF2323"/>
    <w:rsid w:val="00CF545D"/>
    <w:rsid w:val="00D00335"/>
    <w:rsid w:val="00D01D16"/>
    <w:rsid w:val="00D020B1"/>
    <w:rsid w:val="00D02F1F"/>
    <w:rsid w:val="00D058FC"/>
    <w:rsid w:val="00D0607B"/>
    <w:rsid w:val="00D07C54"/>
    <w:rsid w:val="00D155A5"/>
    <w:rsid w:val="00D15BD2"/>
    <w:rsid w:val="00D17AAF"/>
    <w:rsid w:val="00D24765"/>
    <w:rsid w:val="00D247AA"/>
    <w:rsid w:val="00D25630"/>
    <w:rsid w:val="00D266AB"/>
    <w:rsid w:val="00D304FB"/>
    <w:rsid w:val="00D31A6E"/>
    <w:rsid w:val="00D32ED7"/>
    <w:rsid w:val="00D34894"/>
    <w:rsid w:val="00D34C27"/>
    <w:rsid w:val="00D373A3"/>
    <w:rsid w:val="00D37409"/>
    <w:rsid w:val="00D40C10"/>
    <w:rsid w:val="00D450CE"/>
    <w:rsid w:val="00D46F04"/>
    <w:rsid w:val="00D47E75"/>
    <w:rsid w:val="00D5243C"/>
    <w:rsid w:val="00D52A1B"/>
    <w:rsid w:val="00D54596"/>
    <w:rsid w:val="00D55602"/>
    <w:rsid w:val="00D56749"/>
    <w:rsid w:val="00D57495"/>
    <w:rsid w:val="00D57C18"/>
    <w:rsid w:val="00D60ADF"/>
    <w:rsid w:val="00D60AF8"/>
    <w:rsid w:val="00D60CF4"/>
    <w:rsid w:val="00D616AF"/>
    <w:rsid w:val="00D67B8A"/>
    <w:rsid w:val="00D7054B"/>
    <w:rsid w:val="00D71A18"/>
    <w:rsid w:val="00D73DEC"/>
    <w:rsid w:val="00D7481E"/>
    <w:rsid w:val="00D74B6B"/>
    <w:rsid w:val="00D74E97"/>
    <w:rsid w:val="00D753E2"/>
    <w:rsid w:val="00D81FE1"/>
    <w:rsid w:val="00D82348"/>
    <w:rsid w:val="00D82916"/>
    <w:rsid w:val="00D84B40"/>
    <w:rsid w:val="00D851E2"/>
    <w:rsid w:val="00D86110"/>
    <w:rsid w:val="00D87E91"/>
    <w:rsid w:val="00D9277B"/>
    <w:rsid w:val="00D92F7D"/>
    <w:rsid w:val="00D93871"/>
    <w:rsid w:val="00D958BF"/>
    <w:rsid w:val="00DA0514"/>
    <w:rsid w:val="00DA67F2"/>
    <w:rsid w:val="00DA6A4B"/>
    <w:rsid w:val="00DA7913"/>
    <w:rsid w:val="00DB06BA"/>
    <w:rsid w:val="00DB1842"/>
    <w:rsid w:val="00DB345F"/>
    <w:rsid w:val="00DB38E5"/>
    <w:rsid w:val="00DB63FD"/>
    <w:rsid w:val="00DC07BC"/>
    <w:rsid w:val="00DC2185"/>
    <w:rsid w:val="00DC37CD"/>
    <w:rsid w:val="00DC38B6"/>
    <w:rsid w:val="00DC7757"/>
    <w:rsid w:val="00DD00DF"/>
    <w:rsid w:val="00DD24B7"/>
    <w:rsid w:val="00DD2FEE"/>
    <w:rsid w:val="00DD4B2E"/>
    <w:rsid w:val="00DE0A1F"/>
    <w:rsid w:val="00DE231D"/>
    <w:rsid w:val="00DE294F"/>
    <w:rsid w:val="00DE2B07"/>
    <w:rsid w:val="00DE2C72"/>
    <w:rsid w:val="00DE38B2"/>
    <w:rsid w:val="00DE40B2"/>
    <w:rsid w:val="00DE4348"/>
    <w:rsid w:val="00DE58CC"/>
    <w:rsid w:val="00DE59F3"/>
    <w:rsid w:val="00DF02EC"/>
    <w:rsid w:val="00DF4712"/>
    <w:rsid w:val="00DF6C17"/>
    <w:rsid w:val="00DF7737"/>
    <w:rsid w:val="00DF79CE"/>
    <w:rsid w:val="00E014E1"/>
    <w:rsid w:val="00E01755"/>
    <w:rsid w:val="00E0686E"/>
    <w:rsid w:val="00E10EE2"/>
    <w:rsid w:val="00E119F9"/>
    <w:rsid w:val="00E1279E"/>
    <w:rsid w:val="00E128CC"/>
    <w:rsid w:val="00E12C0D"/>
    <w:rsid w:val="00E13F8D"/>
    <w:rsid w:val="00E155D0"/>
    <w:rsid w:val="00E1649A"/>
    <w:rsid w:val="00E1783E"/>
    <w:rsid w:val="00E20200"/>
    <w:rsid w:val="00E213F3"/>
    <w:rsid w:val="00E215ED"/>
    <w:rsid w:val="00E218AC"/>
    <w:rsid w:val="00E229BC"/>
    <w:rsid w:val="00E246EA"/>
    <w:rsid w:val="00E25DEE"/>
    <w:rsid w:val="00E2636E"/>
    <w:rsid w:val="00E27AF2"/>
    <w:rsid w:val="00E30563"/>
    <w:rsid w:val="00E312FD"/>
    <w:rsid w:val="00E3169A"/>
    <w:rsid w:val="00E3197B"/>
    <w:rsid w:val="00E31EA0"/>
    <w:rsid w:val="00E324BB"/>
    <w:rsid w:val="00E3303F"/>
    <w:rsid w:val="00E3319A"/>
    <w:rsid w:val="00E34124"/>
    <w:rsid w:val="00E358AC"/>
    <w:rsid w:val="00E35C7F"/>
    <w:rsid w:val="00E37BC2"/>
    <w:rsid w:val="00E41363"/>
    <w:rsid w:val="00E41F77"/>
    <w:rsid w:val="00E43C61"/>
    <w:rsid w:val="00E44886"/>
    <w:rsid w:val="00E456FC"/>
    <w:rsid w:val="00E45DD9"/>
    <w:rsid w:val="00E4767B"/>
    <w:rsid w:val="00E50026"/>
    <w:rsid w:val="00E50424"/>
    <w:rsid w:val="00E5357C"/>
    <w:rsid w:val="00E541CB"/>
    <w:rsid w:val="00E549DA"/>
    <w:rsid w:val="00E54B41"/>
    <w:rsid w:val="00E61EEB"/>
    <w:rsid w:val="00E62DB8"/>
    <w:rsid w:val="00E64916"/>
    <w:rsid w:val="00E6562A"/>
    <w:rsid w:val="00E65914"/>
    <w:rsid w:val="00E65C63"/>
    <w:rsid w:val="00E662BF"/>
    <w:rsid w:val="00E67491"/>
    <w:rsid w:val="00E67865"/>
    <w:rsid w:val="00E7036B"/>
    <w:rsid w:val="00E705AD"/>
    <w:rsid w:val="00E765F0"/>
    <w:rsid w:val="00E807B5"/>
    <w:rsid w:val="00E8082D"/>
    <w:rsid w:val="00E82C09"/>
    <w:rsid w:val="00E85C69"/>
    <w:rsid w:val="00E863DA"/>
    <w:rsid w:val="00E86F3E"/>
    <w:rsid w:val="00E8738F"/>
    <w:rsid w:val="00E90716"/>
    <w:rsid w:val="00E94881"/>
    <w:rsid w:val="00E958CA"/>
    <w:rsid w:val="00E96492"/>
    <w:rsid w:val="00E97429"/>
    <w:rsid w:val="00EA04FD"/>
    <w:rsid w:val="00EA1EA5"/>
    <w:rsid w:val="00EA26BC"/>
    <w:rsid w:val="00EA397B"/>
    <w:rsid w:val="00EA5533"/>
    <w:rsid w:val="00EA5643"/>
    <w:rsid w:val="00EA6C59"/>
    <w:rsid w:val="00EA709F"/>
    <w:rsid w:val="00EB52D5"/>
    <w:rsid w:val="00EB5B59"/>
    <w:rsid w:val="00EB665F"/>
    <w:rsid w:val="00EC30B8"/>
    <w:rsid w:val="00EC4A3B"/>
    <w:rsid w:val="00EC4E99"/>
    <w:rsid w:val="00ED0D80"/>
    <w:rsid w:val="00ED17DD"/>
    <w:rsid w:val="00ED340E"/>
    <w:rsid w:val="00ED3BA5"/>
    <w:rsid w:val="00ED48A2"/>
    <w:rsid w:val="00ED4AAE"/>
    <w:rsid w:val="00ED79E5"/>
    <w:rsid w:val="00EE29A5"/>
    <w:rsid w:val="00EE5451"/>
    <w:rsid w:val="00EE6753"/>
    <w:rsid w:val="00EF0EC1"/>
    <w:rsid w:val="00EF220B"/>
    <w:rsid w:val="00EF34BE"/>
    <w:rsid w:val="00EF5368"/>
    <w:rsid w:val="00EF5F1E"/>
    <w:rsid w:val="00F001CC"/>
    <w:rsid w:val="00F00AF5"/>
    <w:rsid w:val="00F017AD"/>
    <w:rsid w:val="00F01F64"/>
    <w:rsid w:val="00F0277E"/>
    <w:rsid w:val="00F06574"/>
    <w:rsid w:val="00F0679D"/>
    <w:rsid w:val="00F13930"/>
    <w:rsid w:val="00F149E8"/>
    <w:rsid w:val="00F14B17"/>
    <w:rsid w:val="00F14E2A"/>
    <w:rsid w:val="00F15E02"/>
    <w:rsid w:val="00F1638B"/>
    <w:rsid w:val="00F22A55"/>
    <w:rsid w:val="00F22E7D"/>
    <w:rsid w:val="00F26AD7"/>
    <w:rsid w:val="00F26BE4"/>
    <w:rsid w:val="00F3177D"/>
    <w:rsid w:val="00F31AE3"/>
    <w:rsid w:val="00F32AA3"/>
    <w:rsid w:val="00F32DA0"/>
    <w:rsid w:val="00F3367A"/>
    <w:rsid w:val="00F33DDF"/>
    <w:rsid w:val="00F342F1"/>
    <w:rsid w:val="00F3557D"/>
    <w:rsid w:val="00F37361"/>
    <w:rsid w:val="00F402A9"/>
    <w:rsid w:val="00F43008"/>
    <w:rsid w:val="00F438AC"/>
    <w:rsid w:val="00F43E9A"/>
    <w:rsid w:val="00F451FA"/>
    <w:rsid w:val="00F523D8"/>
    <w:rsid w:val="00F52583"/>
    <w:rsid w:val="00F54E1E"/>
    <w:rsid w:val="00F54EC5"/>
    <w:rsid w:val="00F56429"/>
    <w:rsid w:val="00F56539"/>
    <w:rsid w:val="00F56D5A"/>
    <w:rsid w:val="00F5792F"/>
    <w:rsid w:val="00F6000B"/>
    <w:rsid w:val="00F6295B"/>
    <w:rsid w:val="00F63C8A"/>
    <w:rsid w:val="00F70C96"/>
    <w:rsid w:val="00F73CAD"/>
    <w:rsid w:val="00F76432"/>
    <w:rsid w:val="00F76E8A"/>
    <w:rsid w:val="00F7779A"/>
    <w:rsid w:val="00F80863"/>
    <w:rsid w:val="00F8086E"/>
    <w:rsid w:val="00F816FE"/>
    <w:rsid w:val="00F82B16"/>
    <w:rsid w:val="00F85EAD"/>
    <w:rsid w:val="00F8601B"/>
    <w:rsid w:val="00F8617A"/>
    <w:rsid w:val="00F8698C"/>
    <w:rsid w:val="00F90691"/>
    <w:rsid w:val="00F91EA6"/>
    <w:rsid w:val="00F926F4"/>
    <w:rsid w:val="00F92D69"/>
    <w:rsid w:val="00F92F6F"/>
    <w:rsid w:val="00F9417B"/>
    <w:rsid w:val="00F9497C"/>
    <w:rsid w:val="00F957C9"/>
    <w:rsid w:val="00F958FF"/>
    <w:rsid w:val="00F9622D"/>
    <w:rsid w:val="00F967D3"/>
    <w:rsid w:val="00FA00BD"/>
    <w:rsid w:val="00FA1BDE"/>
    <w:rsid w:val="00FA1D2C"/>
    <w:rsid w:val="00FA2666"/>
    <w:rsid w:val="00FA356A"/>
    <w:rsid w:val="00FA580D"/>
    <w:rsid w:val="00FB0040"/>
    <w:rsid w:val="00FB2C79"/>
    <w:rsid w:val="00FB362F"/>
    <w:rsid w:val="00FB3BB4"/>
    <w:rsid w:val="00FC12DA"/>
    <w:rsid w:val="00FC1A7D"/>
    <w:rsid w:val="00FC215B"/>
    <w:rsid w:val="00FC4F73"/>
    <w:rsid w:val="00FC6B91"/>
    <w:rsid w:val="00FC77C2"/>
    <w:rsid w:val="00FC78DF"/>
    <w:rsid w:val="00FD1AFA"/>
    <w:rsid w:val="00FD484E"/>
    <w:rsid w:val="00FD586C"/>
    <w:rsid w:val="00FE0946"/>
    <w:rsid w:val="00FE10E5"/>
    <w:rsid w:val="00FE1854"/>
    <w:rsid w:val="00FE2419"/>
    <w:rsid w:val="00FE5FEF"/>
    <w:rsid w:val="00FE6DE4"/>
    <w:rsid w:val="00FF2A90"/>
    <w:rsid w:val="00FF2EE5"/>
    <w:rsid w:val="00FF3038"/>
    <w:rsid w:val="00FF365C"/>
    <w:rsid w:val="00FF3F8E"/>
    <w:rsid w:val="00FF535A"/>
    <w:rsid w:val="00FF55C3"/>
    <w:rsid w:val="00FF68F2"/>
    <w:rsid w:val="00FF7A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6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A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nhideWhenUsed/>
    <w:rsid w:val="00CA7CD8"/>
    <w:pPr>
      <w:spacing w:after="0" w:line="240" w:lineRule="auto"/>
    </w:pPr>
    <w:rPr>
      <w:rFonts w:ascii="Times New Roman" w:eastAsia="Times New Roman" w:hAnsi="Times New Roman" w:cs="Times New Roman"/>
      <w:sz w:val="20"/>
      <w:szCs w:val="20"/>
      <w:lang w:eastAsia="de-DE"/>
    </w:rPr>
  </w:style>
  <w:style w:type="character" w:customStyle="1" w:styleId="FunotentextZeichen">
    <w:name w:val="Fußnotentext Zeichen"/>
    <w:basedOn w:val="Absatzstandardschriftart"/>
    <w:link w:val="Funotentext"/>
    <w:rsid w:val="00CA7CD8"/>
    <w:rPr>
      <w:rFonts w:ascii="Times New Roman" w:eastAsia="Times New Roman" w:hAnsi="Times New Roman" w:cs="Times New Roman"/>
      <w:sz w:val="20"/>
      <w:szCs w:val="20"/>
      <w:lang w:eastAsia="de-DE"/>
    </w:rPr>
  </w:style>
  <w:style w:type="paragraph" w:styleId="Textkrper">
    <w:name w:val="Body Text"/>
    <w:basedOn w:val="Standard"/>
    <w:link w:val="TextkrperZeichen"/>
    <w:rsid w:val="00CA7CD8"/>
    <w:pPr>
      <w:overflowPunct w:val="0"/>
      <w:autoSpaceDE w:val="0"/>
      <w:autoSpaceDN w:val="0"/>
      <w:adjustRightInd w:val="0"/>
      <w:spacing w:after="0" w:line="240" w:lineRule="auto"/>
      <w:textAlignment w:val="baseline"/>
    </w:pPr>
    <w:rPr>
      <w:rFonts w:ascii="Times New Roman" w:eastAsia="Times New Roman" w:hAnsi="Times New Roman" w:cs="Times New Roman"/>
      <w:iCs/>
      <w:sz w:val="24"/>
      <w:szCs w:val="20"/>
      <w:lang w:eastAsia="de-DE"/>
    </w:rPr>
  </w:style>
  <w:style w:type="character" w:customStyle="1" w:styleId="TextkrperZeichen">
    <w:name w:val="Textkörper Zeichen"/>
    <w:basedOn w:val="Absatzstandardschriftart"/>
    <w:link w:val="Textkrper"/>
    <w:rsid w:val="00CA7CD8"/>
    <w:rPr>
      <w:rFonts w:ascii="Times New Roman" w:eastAsia="Times New Roman" w:hAnsi="Times New Roman" w:cs="Times New Roman"/>
      <w:iCs/>
      <w:sz w:val="24"/>
      <w:szCs w:val="20"/>
      <w:lang w:eastAsia="de-DE"/>
    </w:rPr>
  </w:style>
  <w:style w:type="character" w:styleId="Link">
    <w:name w:val="Hyperlink"/>
    <w:basedOn w:val="Absatzstandardschriftart"/>
    <w:rsid w:val="001C56D5"/>
    <w:rPr>
      <w:color w:val="0000FF"/>
      <w:u w:val="single"/>
    </w:rPr>
  </w:style>
  <w:style w:type="paragraph" w:customStyle="1" w:styleId="CitaviLiteraturverzeichnis">
    <w:name w:val="Citavi Literaturverzeichnis"/>
    <w:basedOn w:val="Standard"/>
    <w:rsid w:val="005A606B"/>
    <w:pPr>
      <w:autoSpaceDE w:val="0"/>
      <w:autoSpaceDN w:val="0"/>
      <w:adjustRightInd w:val="0"/>
      <w:spacing w:after="120" w:line="240" w:lineRule="auto"/>
    </w:pPr>
    <w:rPr>
      <w:rFonts w:ascii="Segoe UI" w:eastAsia="Times New Roman" w:hAnsi="Segoe UI" w:cs="Segoe UI"/>
      <w:noProof/>
      <w:sz w:val="20"/>
      <w:szCs w:val="24"/>
      <w:lang w:val="de-AT"/>
    </w:rPr>
  </w:style>
  <w:style w:type="paragraph" w:customStyle="1" w:styleId="EndNoteBibliographyTitle">
    <w:name w:val="EndNote Bibliography Title"/>
    <w:basedOn w:val="Standard"/>
    <w:rsid w:val="00737225"/>
    <w:pPr>
      <w:spacing w:after="0"/>
      <w:jc w:val="center"/>
    </w:pPr>
    <w:rPr>
      <w:rFonts w:ascii="Calibri" w:hAnsi="Calibri"/>
      <w:lang w:val="en-US"/>
    </w:rPr>
  </w:style>
  <w:style w:type="paragraph" w:customStyle="1" w:styleId="EndNoteBibliography">
    <w:name w:val="EndNote Bibliography"/>
    <w:basedOn w:val="Standard"/>
    <w:rsid w:val="00737225"/>
    <w:pPr>
      <w:spacing w:line="240" w:lineRule="auto"/>
    </w:pPr>
    <w:rPr>
      <w:rFonts w:ascii="Calibri" w:hAnsi="Calibr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963">
      <w:bodyDiv w:val="1"/>
      <w:marLeft w:val="0"/>
      <w:marRight w:val="0"/>
      <w:marTop w:val="0"/>
      <w:marBottom w:val="0"/>
      <w:divBdr>
        <w:top w:val="none" w:sz="0" w:space="0" w:color="auto"/>
        <w:left w:val="none" w:sz="0" w:space="0" w:color="auto"/>
        <w:bottom w:val="none" w:sz="0" w:space="0" w:color="auto"/>
        <w:right w:val="none" w:sz="0" w:space="0" w:color="auto"/>
      </w:divBdr>
    </w:div>
    <w:div w:id="83116293">
      <w:bodyDiv w:val="1"/>
      <w:marLeft w:val="0"/>
      <w:marRight w:val="0"/>
      <w:marTop w:val="0"/>
      <w:marBottom w:val="0"/>
      <w:divBdr>
        <w:top w:val="none" w:sz="0" w:space="0" w:color="auto"/>
        <w:left w:val="none" w:sz="0" w:space="0" w:color="auto"/>
        <w:bottom w:val="none" w:sz="0" w:space="0" w:color="auto"/>
        <w:right w:val="none" w:sz="0" w:space="0" w:color="auto"/>
      </w:divBdr>
    </w:div>
    <w:div w:id="148208977">
      <w:bodyDiv w:val="1"/>
      <w:marLeft w:val="0"/>
      <w:marRight w:val="0"/>
      <w:marTop w:val="0"/>
      <w:marBottom w:val="0"/>
      <w:divBdr>
        <w:top w:val="none" w:sz="0" w:space="0" w:color="auto"/>
        <w:left w:val="none" w:sz="0" w:space="0" w:color="auto"/>
        <w:bottom w:val="none" w:sz="0" w:space="0" w:color="auto"/>
        <w:right w:val="none" w:sz="0" w:space="0" w:color="auto"/>
      </w:divBdr>
    </w:div>
    <w:div w:id="338430886">
      <w:bodyDiv w:val="1"/>
      <w:marLeft w:val="0"/>
      <w:marRight w:val="0"/>
      <w:marTop w:val="0"/>
      <w:marBottom w:val="0"/>
      <w:divBdr>
        <w:top w:val="none" w:sz="0" w:space="0" w:color="auto"/>
        <w:left w:val="none" w:sz="0" w:space="0" w:color="auto"/>
        <w:bottom w:val="none" w:sz="0" w:space="0" w:color="auto"/>
        <w:right w:val="none" w:sz="0" w:space="0" w:color="auto"/>
      </w:divBdr>
    </w:div>
    <w:div w:id="346834772">
      <w:bodyDiv w:val="1"/>
      <w:marLeft w:val="0"/>
      <w:marRight w:val="0"/>
      <w:marTop w:val="0"/>
      <w:marBottom w:val="0"/>
      <w:divBdr>
        <w:top w:val="none" w:sz="0" w:space="0" w:color="auto"/>
        <w:left w:val="none" w:sz="0" w:space="0" w:color="auto"/>
        <w:bottom w:val="none" w:sz="0" w:space="0" w:color="auto"/>
        <w:right w:val="none" w:sz="0" w:space="0" w:color="auto"/>
      </w:divBdr>
    </w:div>
    <w:div w:id="422459275">
      <w:bodyDiv w:val="1"/>
      <w:marLeft w:val="0"/>
      <w:marRight w:val="0"/>
      <w:marTop w:val="0"/>
      <w:marBottom w:val="0"/>
      <w:divBdr>
        <w:top w:val="none" w:sz="0" w:space="0" w:color="auto"/>
        <w:left w:val="none" w:sz="0" w:space="0" w:color="auto"/>
        <w:bottom w:val="none" w:sz="0" w:space="0" w:color="auto"/>
        <w:right w:val="none" w:sz="0" w:space="0" w:color="auto"/>
      </w:divBdr>
    </w:div>
    <w:div w:id="423690588">
      <w:bodyDiv w:val="1"/>
      <w:marLeft w:val="0"/>
      <w:marRight w:val="0"/>
      <w:marTop w:val="0"/>
      <w:marBottom w:val="0"/>
      <w:divBdr>
        <w:top w:val="none" w:sz="0" w:space="0" w:color="auto"/>
        <w:left w:val="none" w:sz="0" w:space="0" w:color="auto"/>
        <w:bottom w:val="none" w:sz="0" w:space="0" w:color="auto"/>
        <w:right w:val="none" w:sz="0" w:space="0" w:color="auto"/>
      </w:divBdr>
    </w:div>
    <w:div w:id="430975127">
      <w:bodyDiv w:val="1"/>
      <w:marLeft w:val="0"/>
      <w:marRight w:val="0"/>
      <w:marTop w:val="0"/>
      <w:marBottom w:val="0"/>
      <w:divBdr>
        <w:top w:val="none" w:sz="0" w:space="0" w:color="auto"/>
        <w:left w:val="none" w:sz="0" w:space="0" w:color="auto"/>
        <w:bottom w:val="none" w:sz="0" w:space="0" w:color="auto"/>
        <w:right w:val="none" w:sz="0" w:space="0" w:color="auto"/>
      </w:divBdr>
    </w:div>
    <w:div w:id="476529760">
      <w:bodyDiv w:val="1"/>
      <w:marLeft w:val="0"/>
      <w:marRight w:val="0"/>
      <w:marTop w:val="0"/>
      <w:marBottom w:val="0"/>
      <w:divBdr>
        <w:top w:val="none" w:sz="0" w:space="0" w:color="auto"/>
        <w:left w:val="none" w:sz="0" w:space="0" w:color="auto"/>
        <w:bottom w:val="none" w:sz="0" w:space="0" w:color="auto"/>
        <w:right w:val="none" w:sz="0" w:space="0" w:color="auto"/>
      </w:divBdr>
    </w:div>
    <w:div w:id="531502198">
      <w:bodyDiv w:val="1"/>
      <w:marLeft w:val="0"/>
      <w:marRight w:val="0"/>
      <w:marTop w:val="0"/>
      <w:marBottom w:val="0"/>
      <w:divBdr>
        <w:top w:val="none" w:sz="0" w:space="0" w:color="auto"/>
        <w:left w:val="none" w:sz="0" w:space="0" w:color="auto"/>
        <w:bottom w:val="none" w:sz="0" w:space="0" w:color="auto"/>
        <w:right w:val="none" w:sz="0" w:space="0" w:color="auto"/>
      </w:divBdr>
    </w:div>
    <w:div w:id="608123237">
      <w:bodyDiv w:val="1"/>
      <w:marLeft w:val="0"/>
      <w:marRight w:val="0"/>
      <w:marTop w:val="0"/>
      <w:marBottom w:val="0"/>
      <w:divBdr>
        <w:top w:val="none" w:sz="0" w:space="0" w:color="auto"/>
        <w:left w:val="none" w:sz="0" w:space="0" w:color="auto"/>
        <w:bottom w:val="none" w:sz="0" w:space="0" w:color="auto"/>
        <w:right w:val="none" w:sz="0" w:space="0" w:color="auto"/>
      </w:divBdr>
    </w:div>
    <w:div w:id="627665326">
      <w:bodyDiv w:val="1"/>
      <w:marLeft w:val="0"/>
      <w:marRight w:val="0"/>
      <w:marTop w:val="0"/>
      <w:marBottom w:val="0"/>
      <w:divBdr>
        <w:top w:val="none" w:sz="0" w:space="0" w:color="auto"/>
        <w:left w:val="none" w:sz="0" w:space="0" w:color="auto"/>
        <w:bottom w:val="none" w:sz="0" w:space="0" w:color="auto"/>
        <w:right w:val="none" w:sz="0" w:space="0" w:color="auto"/>
      </w:divBdr>
      <w:divsChild>
        <w:div w:id="876353025">
          <w:marLeft w:val="0"/>
          <w:marRight w:val="0"/>
          <w:marTop w:val="0"/>
          <w:marBottom w:val="0"/>
          <w:divBdr>
            <w:top w:val="none" w:sz="0" w:space="0" w:color="auto"/>
            <w:left w:val="none" w:sz="0" w:space="0" w:color="auto"/>
            <w:bottom w:val="none" w:sz="0" w:space="0" w:color="auto"/>
            <w:right w:val="none" w:sz="0" w:space="0" w:color="auto"/>
          </w:divBdr>
          <w:divsChild>
            <w:div w:id="54355496">
              <w:marLeft w:val="0"/>
              <w:marRight w:val="0"/>
              <w:marTop w:val="0"/>
              <w:marBottom w:val="0"/>
              <w:divBdr>
                <w:top w:val="none" w:sz="0" w:space="0" w:color="auto"/>
                <w:left w:val="none" w:sz="0" w:space="0" w:color="auto"/>
                <w:bottom w:val="none" w:sz="0" w:space="0" w:color="auto"/>
                <w:right w:val="none" w:sz="0" w:space="0" w:color="auto"/>
              </w:divBdr>
              <w:divsChild>
                <w:div w:id="1204706220">
                  <w:marLeft w:val="0"/>
                  <w:marRight w:val="0"/>
                  <w:marTop w:val="360"/>
                  <w:marBottom w:val="161"/>
                  <w:divBdr>
                    <w:top w:val="none" w:sz="0" w:space="0" w:color="auto"/>
                    <w:left w:val="single" w:sz="6" w:space="0" w:color="E75B58"/>
                    <w:bottom w:val="none" w:sz="0" w:space="0" w:color="auto"/>
                    <w:right w:val="none" w:sz="0" w:space="0" w:color="auto"/>
                  </w:divBdr>
                </w:div>
              </w:divsChild>
            </w:div>
          </w:divsChild>
        </w:div>
      </w:divsChild>
    </w:div>
    <w:div w:id="701900551">
      <w:bodyDiv w:val="1"/>
      <w:marLeft w:val="0"/>
      <w:marRight w:val="0"/>
      <w:marTop w:val="0"/>
      <w:marBottom w:val="0"/>
      <w:divBdr>
        <w:top w:val="none" w:sz="0" w:space="0" w:color="auto"/>
        <w:left w:val="none" w:sz="0" w:space="0" w:color="auto"/>
        <w:bottom w:val="none" w:sz="0" w:space="0" w:color="auto"/>
        <w:right w:val="none" w:sz="0" w:space="0" w:color="auto"/>
      </w:divBdr>
    </w:div>
    <w:div w:id="774327267">
      <w:bodyDiv w:val="1"/>
      <w:marLeft w:val="0"/>
      <w:marRight w:val="0"/>
      <w:marTop w:val="0"/>
      <w:marBottom w:val="0"/>
      <w:divBdr>
        <w:top w:val="none" w:sz="0" w:space="0" w:color="auto"/>
        <w:left w:val="none" w:sz="0" w:space="0" w:color="auto"/>
        <w:bottom w:val="none" w:sz="0" w:space="0" w:color="auto"/>
        <w:right w:val="none" w:sz="0" w:space="0" w:color="auto"/>
      </w:divBdr>
    </w:div>
    <w:div w:id="821505340">
      <w:bodyDiv w:val="1"/>
      <w:marLeft w:val="0"/>
      <w:marRight w:val="0"/>
      <w:marTop w:val="0"/>
      <w:marBottom w:val="0"/>
      <w:divBdr>
        <w:top w:val="none" w:sz="0" w:space="0" w:color="auto"/>
        <w:left w:val="none" w:sz="0" w:space="0" w:color="auto"/>
        <w:bottom w:val="none" w:sz="0" w:space="0" w:color="auto"/>
        <w:right w:val="none" w:sz="0" w:space="0" w:color="auto"/>
      </w:divBdr>
    </w:div>
    <w:div w:id="964039130">
      <w:bodyDiv w:val="1"/>
      <w:marLeft w:val="0"/>
      <w:marRight w:val="0"/>
      <w:marTop w:val="0"/>
      <w:marBottom w:val="0"/>
      <w:divBdr>
        <w:top w:val="none" w:sz="0" w:space="0" w:color="auto"/>
        <w:left w:val="none" w:sz="0" w:space="0" w:color="auto"/>
        <w:bottom w:val="none" w:sz="0" w:space="0" w:color="auto"/>
        <w:right w:val="none" w:sz="0" w:space="0" w:color="auto"/>
      </w:divBdr>
    </w:div>
    <w:div w:id="1000429804">
      <w:bodyDiv w:val="1"/>
      <w:marLeft w:val="0"/>
      <w:marRight w:val="0"/>
      <w:marTop w:val="0"/>
      <w:marBottom w:val="0"/>
      <w:divBdr>
        <w:top w:val="none" w:sz="0" w:space="0" w:color="auto"/>
        <w:left w:val="none" w:sz="0" w:space="0" w:color="auto"/>
        <w:bottom w:val="none" w:sz="0" w:space="0" w:color="auto"/>
        <w:right w:val="none" w:sz="0" w:space="0" w:color="auto"/>
      </w:divBdr>
    </w:div>
    <w:div w:id="1179855668">
      <w:bodyDiv w:val="1"/>
      <w:marLeft w:val="0"/>
      <w:marRight w:val="0"/>
      <w:marTop w:val="0"/>
      <w:marBottom w:val="0"/>
      <w:divBdr>
        <w:top w:val="none" w:sz="0" w:space="0" w:color="auto"/>
        <w:left w:val="none" w:sz="0" w:space="0" w:color="auto"/>
        <w:bottom w:val="none" w:sz="0" w:space="0" w:color="auto"/>
        <w:right w:val="none" w:sz="0" w:space="0" w:color="auto"/>
      </w:divBdr>
    </w:div>
    <w:div w:id="1180194391">
      <w:bodyDiv w:val="1"/>
      <w:marLeft w:val="0"/>
      <w:marRight w:val="0"/>
      <w:marTop w:val="0"/>
      <w:marBottom w:val="0"/>
      <w:divBdr>
        <w:top w:val="none" w:sz="0" w:space="0" w:color="auto"/>
        <w:left w:val="none" w:sz="0" w:space="0" w:color="auto"/>
        <w:bottom w:val="none" w:sz="0" w:space="0" w:color="auto"/>
        <w:right w:val="none" w:sz="0" w:space="0" w:color="auto"/>
      </w:divBdr>
    </w:div>
    <w:div w:id="1200703762">
      <w:bodyDiv w:val="1"/>
      <w:marLeft w:val="0"/>
      <w:marRight w:val="0"/>
      <w:marTop w:val="0"/>
      <w:marBottom w:val="0"/>
      <w:divBdr>
        <w:top w:val="none" w:sz="0" w:space="0" w:color="auto"/>
        <w:left w:val="none" w:sz="0" w:space="0" w:color="auto"/>
        <w:bottom w:val="none" w:sz="0" w:space="0" w:color="auto"/>
        <w:right w:val="none" w:sz="0" w:space="0" w:color="auto"/>
      </w:divBdr>
    </w:div>
    <w:div w:id="1302882910">
      <w:bodyDiv w:val="1"/>
      <w:marLeft w:val="0"/>
      <w:marRight w:val="0"/>
      <w:marTop w:val="0"/>
      <w:marBottom w:val="0"/>
      <w:divBdr>
        <w:top w:val="none" w:sz="0" w:space="0" w:color="auto"/>
        <w:left w:val="none" w:sz="0" w:space="0" w:color="auto"/>
        <w:bottom w:val="none" w:sz="0" w:space="0" w:color="auto"/>
        <w:right w:val="none" w:sz="0" w:space="0" w:color="auto"/>
      </w:divBdr>
    </w:div>
    <w:div w:id="1327787894">
      <w:bodyDiv w:val="1"/>
      <w:marLeft w:val="0"/>
      <w:marRight w:val="0"/>
      <w:marTop w:val="0"/>
      <w:marBottom w:val="0"/>
      <w:divBdr>
        <w:top w:val="none" w:sz="0" w:space="0" w:color="auto"/>
        <w:left w:val="none" w:sz="0" w:space="0" w:color="auto"/>
        <w:bottom w:val="none" w:sz="0" w:space="0" w:color="auto"/>
        <w:right w:val="none" w:sz="0" w:space="0" w:color="auto"/>
      </w:divBdr>
    </w:div>
    <w:div w:id="1384524526">
      <w:bodyDiv w:val="1"/>
      <w:marLeft w:val="0"/>
      <w:marRight w:val="0"/>
      <w:marTop w:val="0"/>
      <w:marBottom w:val="0"/>
      <w:divBdr>
        <w:top w:val="none" w:sz="0" w:space="0" w:color="auto"/>
        <w:left w:val="none" w:sz="0" w:space="0" w:color="auto"/>
        <w:bottom w:val="none" w:sz="0" w:space="0" w:color="auto"/>
        <w:right w:val="none" w:sz="0" w:space="0" w:color="auto"/>
      </w:divBdr>
    </w:div>
    <w:div w:id="1626037298">
      <w:bodyDiv w:val="1"/>
      <w:marLeft w:val="0"/>
      <w:marRight w:val="0"/>
      <w:marTop w:val="0"/>
      <w:marBottom w:val="0"/>
      <w:divBdr>
        <w:top w:val="none" w:sz="0" w:space="0" w:color="auto"/>
        <w:left w:val="none" w:sz="0" w:space="0" w:color="auto"/>
        <w:bottom w:val="none" w:sz="0" w:space="0" w:color="auto"/>
        <w:right w:val="none" w:sz="0" w:space="0" w:color="auto"/>
      </w:divBdr>
    </w:div>
    <w:div w:id="1749769691">
      <w:bodyDiv w:val="1"/>
      <w:marLeft w:val="0"/>
      <w:marRight w:val="0"/>
      <w:marTop w:val="0"/>
      <w:marBottom w:val="0"/>
      <w:divBdr>
        <w:top w:val="none" w:sz="0" w:space="0" w:color="auto"/>
        <w:left w:val="none" w:sz="0" w:space="0" w:color="auto"/>
        <w:bottom w:val="none" w:sz="0" w:space="0" w:color="auto"/>
        <w:right w:val="none" w:sz="0" w:space="0" w:color="auto"/>
      </w:divBdr>
    </w:div>
    <w:div w:id="182670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bv.de/dms/ilmenau/toc/514980516.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tthias.scharer@uibk.ac.at" TargetMode="External"/><Relationship Id="rId6" Type="http://schemas.openxmlformats.org/officeDocument/2006/relationships/hyperlink" Target="http://www.gbv.de/dms/hebis-darmstadt/toc/120969335.pdf" TargetMode="External"/><Relationship Id="rId7" Type="http://schemas.openxmlformats.org/officeDocument/2006/relationships/hyperlink" Target="http://www.gbv.de/dms/hebis-darmstadt/toc/132781026.pdf" TargetMode="External"/><Relationship Id="rId8" Type="http://schemas.openxmlformats.org/officeDocument/2006/relationships/hyperlink" Target="http://d-nb.info/988667665/04" TargetMode="External"/><Relationship Id="rId9" Type="http://schemas.openxmlformats.org/officeDocument/2006/relationships/hyperlink" Target="http://theol.uibk.ac.at/leseraum/artikel/279.html" TargetMode="External"/><Relationship Id="rId10" Type="http://schemas.openxmlformats.org/officeDocument/2006/relationships/hyperlink" Target="http://d-nb.info/988792915/04"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2983</Words>
  <Characters>18796</Characters>
  <Application>Microsoft Macintosh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Universitaet Innsbruck</Company>
  <LinksUpToDate>false</LinksUpToDate>
  <CharactersWithSpaces>21736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Matthias Scharer</dc:creator>
  <cp:keywords/>
  <dc:description/>
  <cp:lastModifiedBy>Matthias Scharer</cp:lastModifiedBy>
  <cp:revision>17</cp:revision>
  <dcterms:created xsi:type="dcterms:W3CDTF">2010-03-24T07:04:00Z</dcterms:created>
  <dcterms:modified xsi:type="dcterms:W3CDTF">2015-02-09T22:14:00Z</dcterms:modified>
</cp:coreProperties>
</file>