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50251" w14:textId="6C745354" w:rsidR="002639D8" w:rsidRPr="001A1E18" w:rsidRDefault="002639D8" w:rsidP="002B0138">
      <w:pPr>
        <w:spacing w:line="360" w:lineRule="auto"/>
        <w:rPr>
          <w:rFonts w:ascii="Times New Roman" w:hAnsi="Times New Roman" w:cs="Times New Roman"/>
          <w:b/>
          <w:sz w:val="28"/>
          <w:szCs w:val="28"/>
        </w:rPr>
      </w:pPr>
      <w:bookmarkStart w:id="0" w:name="_GoBack"/>
      <w:bookmarkEnd w:id="0"/>
      <w:r w:rsidRPr="001A1E18">
        <w:rPr>
          <w:rFonts w:ascii="Times New Roman" w:hAnsi="Times New Roman" w:cs="Times New Roman"/>
          <w:b/>
          <w:sz w:val="28"/>
          <w:szCs w:val="28"/>
        </w:rPr>
        <w:t>„Was du betrittst ist heiliger Boden“. Identität angesichts einer Kultur des Anderen und Fremden</w:t>
      </w:r>
    </w:p>
    <w:p w14:paraId="0BB6CA00" w14:textId="757BD9A4" w:rsidR="002639D8" w:rsidRPr="001A1E18" w:rsidRDefault="005222A6" w:rsidP="002B0138">
      <w:pPr>
        <w:spacing w:line="360" w:lineRule="auto"/>
        <w:rPr>
          <w:rFonts w:ascii="Times New Roman" w:hAnsi="Times New Roman" w:cs="Times New Roman"/>
          <w:i/>
          <w:sz w:val="28"/>
          <w:szCs w:val="28"/>
        </w:rPr>
      </w:pPr>
      <w:r w:rsidRPr="001A1E18">
        <w:rPr>
          <w:rFonts w:ascii="Times New Roman" w:hAnsi="Times New Roman" w:cs="Times New Roman"/>
          <w:i/>
          <w:sz w:val="28"/>
          <w:szCs w:val="28"/>
        </w:rPr>
        <w:t>Matthias Scharer, Innsbruck</w:t>
      </w:r>
    </w:p>
    <w:p w14:paraId="2B594F3B" w14:textId="77777777" w:rsidR="005222A6" w:rsidRPr="001A1E18" w:rsidRDefault="005222A6" w:rsidP="002B0138">
      <w:pPr>
        <w:spacing w:line="360" w:lineRule="auto"/>
        <w:rPr>
          <w:rFonts w:ascii="Times New Roman" w:hAnsi="Times New Roman" w:cs="Times New Roman"/>
          <w:sz w:val="28"/>
          <w:szCs w:val="28"/>
        </w:rPr>
      </w:pPr>
    </w:p>
    <w:p w14:paraId="7E701D0A" w14:textId="712DF935" w:rsidR="002639D8" w:rsidRPr="00EF2AED" w:rsidRDefault="000578FD" w:rsidP="002B0138">
      <w:pPr>
        <w:spacing w:line="360" w:lineRule="auto"/>
        <w:rPr>
          <w:rFonts w:ascii="Times New Roman" w:hAnsi="Times New Roman" w:cs="Times New Roman"/>
        </w:rPr>
      </w:pPr>
      <w:r w:rsidRPr="00EF2AED">
        <w:rPr>
          <w:rFonts w:ascii="Times New Roman" w:hAnsi="Times New Roman" w:cs="Times New Roman"/>
        </w:rPr>
        <w:t xml:space="preserve">Ich wurde eingeladen, der Frage </w:t>
      </w:r>
      <w:r w:rsidR="002639D8" w:rsidRPr="00EF2AED">
        <w:rPr>
          <w:rFonts w:ascii="Times New Roman" w:hAnsi="Times New Roman" w:cs="Times New Roman"/>
        </w:rPr>
        <w:t>nach „veränderten Menschen“</w:t>
      </w:r>
      <w:r w:rsidR="0057186E" w:rsidRPr="00EF2AED">
        <w:rPr>
          <w:rFonts w:ascii="Times New Roman" w:hAnsi="Times New Roman" w:cs="Times New Roman"/>
        </w:rPr>
        <w:t xml:space="preserve"> </w:t>
      </w:r>
      <w:r w:rsidRPr="00EF2AED">
        <w:rPr>
          <w:rFonts w:ascii="Times New Roman" w:hAnsi="Times New Roman" w:cs="Times New Roman"/>
        </w:rPr>
        <w:t>nachzu</w:t>
      </w:r>
      <w:r w:rsidR="0057186E" w:rsidRPr="00EF2AED">
        <w:rPr>
          <w:rFonts w:ascii="Times New Roman" w:hAnsi="Times New Roman" w:cs="Times New Roman"/>
        </w:rPr>
        <w:t>gehen</w:t>
      </w:r>
      <w:r w:rsidR="002639D8" w:rsidRPr="00EF2AED">
        <w:rPr>
          <w:rFonts w:ascii="Times New Roman" w:hAnsi="Times New Roman" w:cs="Times New Roman"/>
        </w:rPr>
        <w:t xml:space="preserve">. </w:t>
      </w:r>
      <w:r w:rsidR="00104F23" w:rsidRPr="00EF2AED">
        <w:rPr>
          <w:rFonts w:ascii="Times New Roman" w:hAnsi="Times New Roman" w:cs="Times New Roman"/>
        </w:rPr>
        <w:t xml:space="preserve">Da sich nach Ansicht von Heiner </w:t>
      </w:r>
      <w:proofErr w:type="spellStart"/>
      <w:r w:rsidR="00104F23" w:rsidRPr="00EF2AED">
        <w:rPr>
          <w:rFonts w:ascii="Times New Roman" w:hAnsi="Times New Roman" w:cs="Times New Roman"/>
        </w:rPr>
        <w:t>Keupp</w:t>
      </w:r>
      <w:proofErr w:type="spellEnd"/>
      <w:r w:rsidR="00104F23" w:rsidRPr="00EF2AED">
        <w:rPr>
          <w:rFonts w:ascii="Times New Roman" w:hAnsi="Times New Roman" w:cs="Times New Roman"/>
        </w:rPr>
        <w:t xml:space="preserve">, der fast 10 Jahre lang eine einschlägige Forschungsgruppe </w:t>
      </w:r>
      <w:r w:rsidR="0076649B" w:rsidRPr="00EF2AED">
        <w:rPr>
          <w:rFonts w:ascii="Times New Roman" w:hAnsi="Times New Roman" w:cs="Times New Roman"/>
        </w:rPr>
        <w:t xml:space="preserve">zur Identität </w:t>
      </w:r>
      <w:r w:rsidR="00104F23" w:rsidRPr="00EF2AED">
        <w:rPr>
          <w:rFonts w:ascii="Times New Roman" w:hAnsi="Times New Roman" w:cs="Times New Roman"/>
        </w:rPr>
        <w:t>geleitet hat, im Identitätsthema „in prismatischer Form die Folgen aktueller Modernisierungsprozesse“</w:t>
      </w:r>
      <w:r w:rsidR="00EF2AED">
        <w:rPr>
          <w:rFonts w:ascii="Times New Roman" w:hAnsi="Times New Roman" w:cs="Times New Roman"/>
        </w:rPr>
        <w:t xml:space="preserve"> (</w:t>
      </w:r>
      <w:proofErr w:type="spellStart"/>
      <w:r w:rsidR="00EF2AED">
        <w:rPr>
          <w:rFonts w:ascii="Times New Roman" w:hAnsi="Times New Roman" w:cs="Times New Roman"/>
        </w:rPr>
        <w:t>Keupp</w:t>
      </w:r>
      <w:proofErr w:type="spellEnd"/>
      <w:r w:rsidR="00EF2AED">
        <w:rPr>
          <w:rFonts w:ascii="Times New Roman" w:hAnsi="Times New Roman" w:cs="Times New Roman"/>
        </w:rPr>
        <w:t xml:space="preserve"> 1999,9) bündeln, </w:t>
      </w:r>
      <w:r w:rsidR="00104F23" w:rsidRPr="00EF2AED">
        <w:rPr>
          <w:rFonts w:ascii="Times New Roman" w:hAnsi="Times New Roman" w:cs="Times New Roman"/>
        </w:rPr>
        <w:t>wird mein Referat immer wieder um diesen Schlüsselbegriff kreisen.</w:t>
      </w:r>
    </w:p>
    <w:p w14:paraId="5045E2CB" w14:textId="77777777" w:rsidR="0057186E" w:rsidRPr="00EF2AED" w:rsidRDefault="0057186E" w:rsidP="002B0138">
      <w:pPr>
        <w:spacing w:line="360" w:lineRule="auto"/>
        <w:rPr>
          <w:rFonts w:ascii="Times New Roman" w:hAnsi="Times New Roman" w:cs="Times New Roman"/>
        </w:rPr>
      </w:pPr>
    </w:p>
    <w:p w14:paraId="64F522A0" w14:textId="40F5AF9E" w:rsidR="00723CA9" w:rsidRPr="00EF2AED" w:rsidRDefault="0057186E" w:rsidP="002B0138">
      <w:pPr>
        <w:spacing w:line="360" w:lineRule="auto"/>
        <w:rPr>
          <w:rFonts w:ascii="Times New Roman" w:hAnsi="Times New Roman" w:cs="Times New Roman"/>
        </w:rPr>
      </w:pPr>
      <w:r w:rsidRPr="00EF2AED">
        <w:rPr>
          <w:rFonts w:ascii="Times New Roman" w:hAnsi="Times New Roman" w:cs="Times New Roman"/>
        </w:rPr>
        <w:t>Dass sich Menschen ständig ver</w:t>
      </w:r>
      <w:r w:rsidR="0041565E" w:rsidRPr="00EF2AED">
        <w:rPr>
          <w:rFonts w:ascii="Times New Roman" w:hAnsi="Times New Roman" w:cs="Times New Roman"/>
        </w:rPr>
        <w:t xml:space="preserve">ändern ist eine Binsenweisheit. </w:t>
      </w:r>
      <w:r w:rsidRPr="00EF2AED">
        <w:rPr>
          <w:rFonts w:ascii="Times New Roman" w:hAnsi="Times New Roman" w:cs="Times New Roman"/>
        </w:rPr>
        <w:t xml:space="preserve">Das wissen Sie als </w:t>
      </w:r>
      <w:proofErr w:type="spellStart"/>
      <w:r w:rsidRPr="00EF2AED">
        <w:rPr>
          <w:rFonts w:ascii="Times New Roman" w:hAnsi="Times New Roman" w:cs="Times New Roman"/>
        </w:rPr>
        <w:t>SupervisorInnen</w:t>
      </w:r>
      <w:proofErr w:type="spellEnd"/>
      <w:r w:rsidRPr="00EF2AED">
        <w:rPr>
          <w:rFonts w:ascii="Times New Roman" w:hAnsi="Times New Roman" w:cs="Times New Roman"/>
        </w:rPr>
        <w:t xml:space="preserve"> am allerbesten. Schließlich gibt Supervision nicht selten einen </w:t>
      </w:r>
      <w:r w:rsidR="00210E0A" w:rsidRPr="00EF2AED">
        <w:rPr>
          <w:rFonts w:ascii="Times New Roman" w:hAnsi="Times New Roman" w:cs="Times New Roman"/>
        </w:rPr>
        <w:t xml:space="preserve">neuen </w:t>
      </w:r>
      <w:r w:rsidRPr="00EF2AED">
        <w:rPr>
          <w:rFonts w:ascii="Times New Roman" w:hAnsi="Times New Roman" w:cs="Times New Roman"/>
        </w:rPr>
        <w:t xml:space="preserve">Anstoß zur Veränderung. </w:t>
      </w:r>
      <w:r w:rsidR="000D0689" w:rsidRPr="00EF2AED">
        <w:rPr>
          <w:rFonts w:ascii="Times New Roman" w:hAnsi="Times New Roman" w:cs="Times New Roman"/>
        </w:rPr>
        <w:t xml:space="preserve">Ob wir es gegenwärtig generell mit </w:t>
      </w:r>
      <w:r w:rsidR="002E6439" w:rsidRPr="00EF2AED">
        <w:rPr>
          <w:rFonts w:ascii="Times New Roman" w:hAnsi="Times New Roman" w:cs="Times New Roman"/>
        </w:rPr>
        <w:t>„</w:t>
      </w:r>
      <w:r w:rsidR="000D0689" w:rsidRPr="00EF2AED">
        <w:rPr>
          <w:rFonts w:ascii="Times New Roman" w:hAnsi="Times New Roman" w:cs="Times New Roman"/>
        </w:rPr>
        <w:t>veränderten Menschen</w:t>
      </w:r>
      <w:r w:rsidR="002E6439" w:rsidRPr="00EF2AED">
        <w:rPr>
          <w:rFonts w:ascii="Times New Roman" w:hAnsi="Times New Roman" w:cs="Times New Roman"/>
        </w:rPr>
        <w:t>“</w:t>
      </w:r>
      <w:r w:rsidR="000D0689" w:rsidRPr="00EF2AED">
        <w:rPr>
          <w:rFonts w:ascii="Times New Roman" w:hAnsi="Times New Roman" w:cs="Times New Roman"/>
        </w:rPr>
        <w:t xml:space="preserve"> zu tun haben und worin</w:t>
      </w:r>
      <w:r w:rsidR="00FC3B9E" w:rsidRPr="00EF2AED">
        <w:rPr>
          <w:rFonts w:ascii="Times New Roman" w:hAnsi="Times New Roman" w:cs="Times New Roman"/>
        </w:rPr>
        <w:t xml:space="preserve"> gegebenenfalls der Wandel besteht</w:t>
      </w:r>
      <w:r w:rsidR="000D0689" w:rsidRPr="00EF2AED">
        <w:rPr>
          <w:rFonts w:ascii="Times New Roman" w:hAnsi="Times New Roman" w:cs="Times New Roman"/>
        </w:rPr>
        <w:t>, bedingt die Einfüh</w:t>
      </w:r>
      <w:r w:rsidR="00FC3B9E" w:rsidRPr="00EF2AED">
        <w:rPr>
          <w:rFonts w:ascii="Times New Roman" w:hAnsi="Times New Roman" w:cs="Times New Roman"/>
        </w:rPr>
        <w:t>rung einer Zeitperspektive:</w:t>
      </w:r>
      <w:r w:rsidR="000D0689" w:rsidRPr="00EF2AED">
        <w:rPr>
          <w:rFonts w:ascii="Times New Roman" w:hAnsi="Times New Roman" w:cs="Times New Roman"/>
        </w:rPr>
        <w:t xml:space="preserve"> Hatten Sie es/hatten wir es vor fünf, zehn, </w:t>
      </w:r>
      <w:r w:rsidR="00C34500" w:rsidRPr="00EF2AED">
        <w:rPr>
          <w:rFonts w:ascii="Times New Roman" w:hAnsi="Times New Roman" w:cs="Times New Roman"/>
        </w:rPr>
        <w:t xml:space="preserve">zwanzig Jahren </w:t>
      </w:r>
      <w:r w:rsidR="003D1D49" w:rsidRPr="00EF2AED">
        <w:rPr>
          <w:rFonts w:ascii="Times New Roman" w:hAnsi="Times New Roman" w:cs="Times New Roman"/>
        </w:rPr>
        <w:t xml:space="preserve">mit </w:t>
      </w:r>
      <w:r w:rsidR="008D355F" w:rsidRPr="00EF2AED">
        <w:rPr>
          <w:rFonts w:ascii="Times New Roman" w:hAnsi="Times New Roman" w:cs="Times New Roman"/>
        </w:rPr>
        <w:t>anderen Kindern, Jugendlichen, E</w:t>
      </w:r>
      <w:r w:rsidR="003D1D49" w:rsidRPr="00EF2AED">
        <w:rPr>
          <w:rFonts w:ascii="Times New Roman" w:hAnsi="Times New Roman" w:cs="Times New Roman"/>
        </w:rPr>
        <w:t>rwachsenen und alten Menschen</w:t>
      </w:r>
      <w:r w:rsidR="00AB4D24" w:rsidRPr="00EF2AED">
        <w:rPr>
          <w:rFonts w:ascii="Times New Roman" w:hAnsi="Times New Roman" w:cs="Times New Roman"/>
        </w:rPr>
        <w:t xml:space="preserve"> zu tun, als heute</w:t>
      </w:r>
      <w:r w:rsidR="00C34500" w:rsidRPr="00EF2AED">
        <w:rPr>
          <w:rFonts w:ascii="Times New Roman" w:hAnsi="Times New Roman" w:cs="Times New Roman"/>
        </w:rPr>
        <w:t>?</w:t>
      </w:r>
      <w:r w:rsidR="000D0689" w:rsidRPr="00EF2AED">
        <w:rPr>
          <w:rFonts w:ascii="Times New Roman" w:hAnsi="Times New Roman" w:cs="Times New Roman"/>
        </w:rPr>
        <w:t xml:space="preserve"> Ist unser Menschsein und unser Menschenverständnis in einem </w:t>
      </w:r>
      <w:r w:rsidR="00FC3B9E" w:rsidRPr="00EF2AED">
        <w:rPr>
          <w:rFonts w:ascii="Times New Roman" w:hAnsi="Times New Roman" w:cs="Times New Roman"/>
        </w:rPr>
        <w:t xml:space="preserve">generellen </w:t>
      </w:r>
      <w:r w:rsidR="000D0689" w:rsidRPr="00EF2AED">
        <w:rPr>
          <w:rFonts w:ascii="Times New Roman" w:hAnsi="Times New Roman" w:cs="Times New Roman"/>
        </w:rPr>
        <w:t xml:space="preserve">Wandel begriffen und wenn ja, in welche Richtung geht dieser Wandel? </w:t>
      </w:r>
      <w:r w:rsidR="004C11EA" w:rsidRPr="00EF2AED">
        <w:rPr>
          <w:rFonts w:ascii="Times New Roman" w:hAnsi="Times New Roman" w:cs="Times New Roman"/>
        </w:rPr>
        <w:t>W</w:t>
      </w:r>
      <w:r w:rsidR="00A07BE9" w:rsidRPr="00EF2AED">
        <w:rPr>
          <w:rFonts w:ascii="Times New Roman" w:hAnsi="Times New Roman" w:cs="Times New Roman"/>
        </w:rPr>
        <w:t>ie kann ich</w:t>
      </w:r>
      <w:r w:rsidR="004C11EA" w:rsidRPr="00EF2AED">
        <w:rPr>
          <w:rFonts w:ascii="Times New Roman" w:hAnsi="Times New Roman" w:cs="Times New Roman"/>
        </w:rPr>
        <w:t xml:space="preserve"> solchen Fragen nachgehen?</w:t>
      </w:r>
    </w:p>
    <w:p w14:paraId="573A80A2" w14:textId="77777777" w:rsidR="005A3878" w:rsidRPr="00EF2AED" w:rsidRDefault="005A3878" w:rsidP="002B0138">
      <w:pPr>
        <w:spacing w:line="360" w:lineRule="auto"/>
        <w:rPr>
          <w:rFonts w:ascii="Times New Roman" w:hAnsi="Times New Roman" w:cs="Times New Roman"/>
        </w:rPr>
      </w:pPr>
    </w:p>
    <w:p w14:paraId="57900BA7" w14:textId="3FEFE34E" w:rsidR="00A07BE9" w:rsidRPr="00EF2AED" w:rsidRDefault="004C11EA" w:rsidP="002B0138">
      <w:pPr>
        <w:spacing w:line="360" w:lineRule="auto"/>
        <w:rPr>
          <w:rFonts w:ascii="Times New Roman" w:hAnsi="Times New Roman" w:cs="Times New Roman"/>
        </w:rPr>
      </w:pPr>
      <w:r w:rsidRPr="00EF2AED">
        <w:rPr>
          <w:rFonts w:ascii="Times New Roman" w:hAnsi="Times New Roman" w:cs="Times New Roman"/>
        </w:rPr>
        <w:t>Ich mache mir das Arbeitsprinzip zu Nutze, das</w:t>
      </w:r>
      <w:r w:rsidR="005A3878" w:rsidRPr="00EF2AED">
        <w:rPr>
          <w:rFonts w:ascii="Times New Roman" w:hAnsi="Times New Roman" w:cs="Times New Roman"/>
        </w:rPr>
        <w:t xml:space="preserve"> die </w:t>
      </w:r>
      <w:r w:rsidR="003A7E77" w:rsidRPr="00EF2AED">
        <w:rPr>
          <w:rFonts w:ascii="Times New Roman" w:hAnsi="Times New Roman" w:cs="Times New Roman"/>
        </w:rPr>
        <w:t xml:space="preserve">Begründerin der Themenzentrierten Interaktion, die Jüdin Ruth </w:t>
      </w:r>
      <w:r w:rsidR="008D355F" w:rsidRPr="00EF2AED">
        <w:rPr>
          <w:rFonts w:ascii="Times New Roman" w:hAnsi="Times New Roman" w:cs="Times New Roman"/>
        </w:rPr>
        <w:t xml:space="preserve">C. </w:t>
      </w:r>
      <w:r w:rsidR="003A7E77" w:rsidRPr="00EF2AED">
        <w:rPr>
          <w:rFonts w:ascii="Times New Roman" w:hAnsi="Times New Roman" w:cs="Times New Roman"/>
        </w:rPr>
        <w:t>Cohn</w:t>
      </w:r>
      <w:r w:rsidR="00EF2AED">
        <w:rPr>
          <w:rFonts w:ascii="Times New Roman" w:hAnsi="Times New Roman" w:cs="Times New Roman"/>
        </w:rPr>
        <w:t xml:space="preserve"> (vgl. u.a. Cohn </w:t>
      </w:r>
      <w:r w:rsidR="00EF2AED">
        <w:rPr>
          <w:rFonts w:ascii="Times New Roman" w:hAnsi="Times New Roman" w:cs="Times New Roman"/>
          <w:vertAlign w:val="superscript"/>
        </w:rPr>
        <w:t>4</w:t>
      </w:r>
      <w:r w:rsidR="00EF2AED">
        <w:rPr>
          <w:rFonts w:ascii="Times New Roman" w:hAnsi="Times New Roman" w:cs="Times New Roman"/>
        </w:rPr>
        <w:t>2008)</w:t>
      </w:r>
      <w:r w:rsidR="00786739" w:rsidRPr="00EF2AED">
        <w:rPr>
          <w:rFonts w:ascii="Times New Roman" w:hAnsi="Times New Roman" w:cs="Times New Roman"/>
        </w:rPr>
        <w:t xml:space="preserve">, </w:t>
      </w:r>
      <w:r w:rsidR="005A3878" w:rsidRPr="00EF2AED">
        <w:rPr>
          <w:rFonts w:ascii="Times New Roman" w:hAnsi="Times New Roman" w:cs="Times New Roman"/>
        </w:rPr>
        <w:t>für Lebendiges Lernen</w:t>
      </w:r>
      <w:r w:rsidRPr="00EF2AED">
        <w:rPr>
          <w:rFonts w:ascii="Times New Roman" w:hAnsi="Times New Roman" w:cs="Times New Roman"/>
        </w:rPr>
        <w:t>/Lebendiges Kommunizieren geschaffen hat.</w:t>
      </w:r>
      <w:r w:rsidR="005A3878" w:rsidRPr="00EF2AED">
        <w:rPr>
          <w:rFonts w:ascii="Times New Roman" w:hAnsi="Times New Roman" w:cs="Times New Roman"/>
        </w:rPr>
        <w:t xml:space="preserve"> </w:t>
      </w:r>
      <w:r w:rsidR="00A07BE9" w:rsidRPr="00EF2AED">
        <w:rPr>
          <w:rFonts w:ascii="Times New Roman" w:hAnsi="Times New Roman" w:cs="Times New Roman"/>
        </w:rPr>
        <w:t xml:space="preserve">Wie viele von Ihnen wissen werden, wurde Ruth Cohn 1912 in Berlin geboren und war als junge Studentin mit dem aufkommenden Naziterror konfrontiert. Sie emigrierte mit Mann und Kind in die Schweiz, wo sie eine jahrelange Psychoanalyse </w:t>
      </w:r>
      <w:r w:rsidR="00AA72B5">
        <w:rPr>
          <w:rFonts w:ascii="Times New Roman" w:hAnsi="Times New Roman" w:cs="Times New Roman"/>
        </w:rPr>
        <w:t>machte</w:t>
      </w:r>
      <w:r w:rsidR="004D7CEE">
        <w:rPr>
          <w:rFonts w:ascii="Times New Roman" w:hAnsi="Times New Roman" w:cs="Times New Roman"/>
          <w:color w:val="FF0000"/>
        </w:rPr>
        <w:t xml:space="preserve"> </w:t>
      </w:r>
      <w:r w:rsidR="00A07BE9" w:rsidRPr="004D7CEE">
        <w:rPr>
          <w:rFonts w:ascii="Times New Roman" w:hAnsi="Times New Roman" w:cs="Times New Roman"/>
          <w:color w:val="000000" w:themeColor="text1"/>
        </w:rPr>
        <w:t xml:space="preserve">und </w:t>
      </w:r>
      <w:r w:rsidR="00A07BE9" w:rsidRPr="00EF2AED">
        <w:rPr>
          <w:rFonts w:ascii="Times New Roman" w:hAnsi="Times New Roman" w:cs="Times New Roman"/>
        </w:rPr>
        <w:t>kam schließlich mit einem der le</w:t>
      </w:r>
      <w:r w:rsidR="00AA72B5">
        <w:rPr>
          <w:rFonts w:ascii="Times New Roman" w:hAnsi="Times New Roman" w:cs="Times New Roman"/>
        </w:rPr>
        <w:t>tzten Transporte in die USA. Die Erfahrung, eine</w:t>
      </w:r>
      <w:r w:rsidR="00A07BE9" w:rsidRPr="00EF2AED">
        <w:rPr>
          <w:rFonts w:ascii="Times New Roman" w:hAnsi="Times New Roman" w:cs="Times New Roman"/>
        </w:rPr>
        <w:t xml:space="preserve"> </w:t>
      </w:r>
      <w:r w:rsidR="00A07BE9" w:rsidRPr="00AA72B5">
        <w:rPr>
          <w:rFonts w:ascii="Times New Roman" w:hAnsi="Times New Roman" w:cs="Times New Roman"/>
          <w:color w:val="000000" w:themeColor="text1"/>
        </w:rPr>
        <w:t>Migrantin</w:t>
      </w:r>
      <w:r w:rsidR="00AA72B5" w:rsidRPr="00AA72B5">
        <w:rPr>
          <w:rFonts w:ascii="Times New Roman" w:hAnsi="Times New Roman" w:cs="Times New Roman"/>
          <w:color w:val="000000" w:themeColor="text1"/>
        </w:rPr>
        <w:t xml:space="preserve"> zu sein</w:t>
      </w:r>
      <w:r w:rsidR="00A07BE9" w:rsidRPr="00AA72B5">
        <w:rPr>
          <w:rFonts w:ascii="Times New Roman" w:hAnsi="Times New Roman" w:cs="Times New Roman"/>
          <w:color w:val="000000" w:themeColor="text1"/>
        </w:rPr>
        <w:t xml:space="preserve">, </w:t>
      </w:r>
      <w:proofErr w:type="gramStart"/>
      <w:r w:rsidR="00AA72B5">
        <w:rPr>
          <w:rFonts w:ascii="Times New Roman" w:hAnsi="Times New Roman" w:cs="Times New Roman"/>
        </w:rPr>
        <w:t>die</w:t>
      </w:r>
      <w:r w:rsidR="00A07BE9" w:rsidRPr="00EF2AED">
        <w:rPr>
          <w:rFonts w:ascii="Times New Roman" w:hAnsi="Times New Roman" w:cs="Times New Roman"/>
        </w:rPr>
        <w:t xml:space="preserve"> gegenwärtig Millionen</w:t>
      </w:r>
      <w:proofErr w:type="gramEnd"/>
      <w:r w:rsidR="00A07BE9" w:rsidRPr="00EF2AED">
        <w:rPr>
          <w:rFonts w:ascii="Times New Roman" w:hAnsi="Times New Roman" w:cs="Times New Roman"/>
        </w:rPr>
        <w:t xml:space="preserve"> von Menschen teilen, ist ihrem Konzept eingeschrieben.</w:t>
      </w:r>
    </w:p>
    <w:p w14:paraId="6479EE79" w14:textId="77777777" w:rsidR="00A07BE9" w:rsidRPr="00EF2AED" w:rsidRDefault="00A07BE9" w:rsidP="002B0138">
      <w:pPr>
        <w:spacing w:line="360" w:lineRule="auto"/>
        <w:rPr>
          <w:rFonts w:ascii="Times New Roman" w:hAnsi="Times New Roman" w:cs="Times New Roman"/>
        </w:rPr>
      </w:pPr>
    </w:p>
    <w:p w14:paraId="592768F3" w14:textId="68B1C85C" w:rsidR="009311D0" w:rsidRPr="00EF2AED" w:rsidRDefault="00A07BE9" w:rsidP="002B0138">
      <w:pPr>
        <w:spacing w:line="360" w:lineRule="auto"/>
        <w:rPr>
          <w:rFonts w:ascii="Times New Roman" w:hAnsi="Times New Roman" w:cs="Times New Roman"/>
        </w:rPr>
      </w:pPr>
      <w:r w:rsidRPr="00EF2AED">
        <w:rPr>
          <w:rFonts w:ascii="Times New Roman" w:hAnsi="Times New Roman" w:cs="Times New Roman"/>
        </w:rPr>
        <w:t xml:space="preserve">Das Symbol der TZI, das weithin bekannt ist, ist das gleichseitige Dreieck in der Kugel. </w:t>
      </w:r>
      <w:r w:rsidR="004C11EA" w:rsidRPr="00EF2AED">
        <w:rPr>
          <w:rFonts w:ascii="Times New Roman" w:hAnsi="Times New Roman" w:cs="Times New Roman"/>
        </w:rPr>
        <w:t xml:space="preserve">Neben der praktischen Verwendung als Arbeitsprinzip bei der Leitung von Gruppen, </w:t>
      </w:r>
      <w:r w:rsidRPr="00EF2AED">
        <w:rPr>
          <w:rFonts w:ascii="Times New Roman" w:hAnsi="Times New Roman" w:cs="Times New Roman"/>
        </w:rPr>
        <w:t xml:space="preserve">dient es mir hier </w:t>
      </w:r>
      <w:r w:rsidR="004C11EA" w:rsidRPr="00EF2AED">
        <w:rPr>
          <w:rFonts w:ascii="Times New Roman" w:hAnsi="Times New Roman" w:cs="Times New Roman"/>
        </w:rPr>
        <w:t xml:space="preserve">als eine </w:t>
      </w:r>
      <w:r w:rsidR="005A3878" w:rsidRPr="00EF2AED">
        <w:rPr>
          <w:rFonts w:ascii="Times New Roman" w:hAnsi="Times New Roman" w:cs="Times New Roman"/>
        </w:rPr>
        <w:t>eine Art Hermeneutik, die das Zusammenwirken von Faktoren im menschlichen Wandel</w:t>
      </w:r>
      <w:r w:rsidRPr="00EF2AED">
        <w:rPr>
          <w:rFonts w:ascii="Times New Roman" w:hAnsi="Times New Roman" w:cs="Times New Roman"/>
        </w:rPr>
        <w:t xml:space="preserve"> </w:t>
      </w:r>
      <w:r w:rsidR="004C11EA" w:rsidRPr="00EF2AED">
        <w:rPr>
          <w:rFonts w:ascii="Times New Roman" w:hAnsi="Times New Roman" w:cs="Times New Roman"/>
        </w:rPr>
        <w:t>ein Stück weit erklär</w:t>
      </w:r>
      <w:r w:rsidRPr="00EF2AED">
        <w:rPr>
          <w:rFonts w:ascii="Times New Roman" w:hAnsi="Times New Roman" w:cs="Times New Roman"/>
        </w:rPr>
        <w:t>en ka</w:t>
      </w:r>
      <w:r w:rsidR="004C11EA" w:rsidRPr="00EF2AED">
        <w:rPr>
          <w:rFonts w:ascii="Times New Roman" w:hAnsi="Times New Roman" w:cs="Times New Roman"/>
        </w:rPr>
        <w:t>nn</w:t>
      </w:r>
      <w:r w:rsidR="005A3878" w:rsidRPr="00EF2AED">
        <w:rPr>
          <w:rFonts w:ascii="Times New Roman" w:hAnsi="Times New Roman" w:cs="Times New Roman"/>
        </w:rPr>
        <w:t xml:space="preserve">. Ruth Cohn spricht, nicht zuletzt bedingt durch ihre Migrationserfahrung </w:t>
      </w:r>
      <w:r w:rsidR="00AA3D89" w:rsidRPr="00EF2AED">
        <w:rPr>
          <w:rFonts w:ascii="Times New Roman" w:hAnsi="Times New Roman" w:cs="Times New Roman"/>
        </w:rPr>
        <w:t xml:space="preserve">aus dem nationalsozialistischen Deutschland, von der Vernetzung </w:t>
      </w:r>
      <w:r w:rsidR="00AA72B5">
        <w:rPr>
          <w:rFonts w:ascii="Times New Roman" w:hAnsi="Times New Roman" w:cs="Times New Roman"/>
        </w:rPr>
        <w:t xml:space="preserve">der </w:t>
      </w:r>
      <w:r w:rsidR="00AA3D89" w:rsidRPr="00AA72B5">
        <w:rPr>
          <w:rFonts w:ascii="Times New Roman" w:hAnsi="Times New Roman" w:cs="Times New Roman"/>
          <w:color w:val="000000" w:themeColor="text1"/>
        </w:rPr>
        <w:t xml:space="preserve">vier Faktoren, </w:t>
      </w:r>
      <w:r w:rsidR="00AA3D89" w:rsidRPr="00EF2AED">
        <w:rPr>
          <w:rFonts w:ascii="Times New Roman" w:hAnsi="Times New Roman" w:cs="Times New Roman"/>
        </w:rPr>
        <w:t>die in „dynamischer Balance“ gehalten werden</w:t>
      </w:r>
      <w:r w:rsidR="009311D0" w:rsidRPr="00EF2AED">
        <w:rPr>
          <w:rFonts w:ascii="Times New Roman" w:hAnsi="Times New Roman" w:cs="Times New Roman"/>
        </w:rPr>
        <w:t>:</w:t>
      </w:r>
    </w:p>
    <w:p w14:paraId="5D9E2604" w14:textId="6A87DD8E" w:rsidR="00AB4D24" w:rsidRPr="00EF2AED" w:rsidRDefault="00AA3D89" w:rsidP="002B0138">
      <w:pPr>
        <w:spacing w:line="360" w:lineRule="auto"/>
        <w:rPr>
          <w:rFonts w:ascii="Times New Roman" w:hAnsi="Times New Roman" w:cs="Times New Roman"/>
        </w:rPr>
      </w:pPr>
      <w:r w:rsidRPr="00EF2AED">
        <w:rPr>
          <w:rFonts w:ascii="Times New Roman" w:hAnsi="Times New Roman" w:cs="Times New Roman"/>
        </w:rPr>
        <w:lastRenderedPageBreak/>
        <w:t>- Dem</w:t>
      </w:r>
      <w:r w:rsidR="009311D0" w:rsidRPr="00EF2AED">
        <w:rPr>
          <w:rFonts w:ascii="Times New Roman" w:hAnsi="Times New Roman" w:cs="Times New Roman"/>
        </w:rPr>
        <w:t xml:space="preserve"> „Ich“, </w:t>
      </w:r>
      <w:r w:rsidRPr="00EF2AED">
        <w:rPr>
          <w:rFonts w:ascii="Times New Roman" w:hAnsi="Times New Roman" w:cs="Times New Roman"/>
        </w:rPr>
        <w:t>also dem</w:t>
      </w:r>
      <w:r w:rsidR="009311D0" w:rsidRPr="00EF2AED">
        <w:rPr>
          <w:rFonts w:ascii="Times New Roman" w:hAnsi="Times New Roman" w:cs="Times New Roman"/>
        </w:rPr>
        <w:t xml:space="preserve"> einzelne</w:t>
      </w:r>
      <w:r w:rsidRPr="00EF2AED">
        <w:rPr>
          <w:rFonts w:ascii="Times New Roman" w:hAnsi="Times New Roman" w:cs="Times New Roman"/>
        </w:rPr>
        <w:t>n</w:t>
      </w:r>
      <w:r w:rsidR="009311D0" w:rsidRPr="00EF2AED">
        <w:rPr>
          <w:rFonts w:ascii="Times New Roman" w:hAnsi="Times New Roman" w:cs="Times New Roman"/>
        </w:rPr>
        <w:t xml:space="preserve"> Mensch</w:t>
      </w:r>
      <w:r w:rsidRPr="00EF2AED">
        <w:rPr>
          <w:rFonts w:ascii="Times New Roman" w:hAnsi="Times New Roman" w:cs="Times New Roman"/>
        </w:rPr>
        <w:t>en</w:t>
      </w:r>
      <w:r w:rsidR="009311D0" w:rsidRPr="00EF2AED">
        <w:rPr>
          <w:rFonts w:ascii="Times New Roman" w:hAnsi="Times New Roman" w:cs="Times New Roman"/>
        </w:rPr>
        <w:t xml:space="preserve">, </w:t>
      </w:r>
      <w:r w:rsidRPr="00EF2AED">
        <w:rPr>
          <w:rFonts w:ascii="Times New Roman" w:hAnsi="Times New Roman" w:cs="Times New Roman"/>
        </w:rPr>
        <w:t xml:space="preserve">dem Individuum, das </w:t>
      </w:r>
      <w:r w:rsidR="009311D0" w:rsidRPr="00EF2AED">
        <w:rPr>
          <w:rFonts w:ascii="Times New Roman" w:hAnsi="Times New Roman" w:cs="Times New Roman"/>
        </w:rPr>
        <w:t>gleichzeitig als autonom und interdependent gedacht wird</w:t>
      </w:r>
      <w:r w:rsidRPr="00EF2AED">
        <w:rPr>
          <w:rFonts w:ascii="Times New Roman" w:hAnsi="Times New Roman" w:cs="Times New Roman"/>
        </w:rPr>
        <w:t>. Individuen sind</w:t>
      </w:r>
      <w:r w:rsidR="00F705C5" w:rsidRPr="00EF2AED">
        <w:rPr>
          <w:rFonts w:ascii="Times New Roman" w:hAnsi="Times New Roman" w:cs="Times New Roman"/>
        </w:rPr>
        <w:t xml:space="preserve"> immer dynamisch vernetzt </w:t>
      </w:r>
      <w:r w:rsidRPr="00EF2AED">
        <w:rPr>
          <w:rFonts w:ascii="Times New Roman" w:hAnsi="Times New Roman" w:cs="Times New Roman"/>
        </w:rPr>
        <w:t>mit anderen. Sie sind in</w:t>
      </w:r>
      <w:r w:rsidR="00F705C5" w:rsidRPr="00EF2AED">
        <w:rPr>
          <w:rFonts w:ascii="Times New Roman" w:hAnsi="Times New Roman" w:cs="Times New Roman"/>
        </w:rPr>
        <w:t xml:space="preserve"> einem</w:t>
      </w:r>
      <w:r w:rsidR="009311D0" w:rsidRPr="00EF2AED">
        <w:rPr>
          <w:rFonts w:ascii="Times New Roman" w:hAnsi="Times New Roman" w:cs="Times New Roman"/>
        </w:rPr>
        <w:t xml:space="preserve"> </w:t>
      </w:r>
      <w:r w:rsidR="003A7E77" w:rsidRPr="00EF2AED">
        <w:rPr>
          <w:rFonts w:ascii="Times New Roman" w:hAnsi="Times New Roman" w:cs="Times New Roman"/>
        </w:rPr>
        <w:t xml:space="preserve"> </w:t>
      </w:r>
    </w:p>
    <w:p w14:paraId="1241A142" w14:textId="1A3BF8E3" w:rsidR="00AB4D24" w:rsidRPr="00EF2AED" w:rsidRDefault="00AB4D24" w:rsidP="002B0138">
      <w:pPr>
        <w:spacing w:line="360" w:lineRule="auto"/>
        <w:rPr>
          <w:rFonts w:ascii="Times New Roman" w:hAnsi="Times New Roman" w:cs="Times New Roman"/>
        </w:rPr>
      </w:pPr>
      <w:proofErr w:type="gramStart"/>
      <w:r w:rsidRPr="00EF2AED">
        <w:rPr>
          <w:rFonts w:ascii="Times New Roman" w:hAnsi="Times New Roman" w:cs="Times New Roman"/>
        </w:rPr>
        <w:t xml:space="preserve">- </w:t>
      </w:r>
      <w:r w:rsidR="00F705C5" w:rsidRPr="00EF2AED">
        <w:rPr>
          <w:rFonts w:ascii="Times New Roman" w:hAnsi="Times New Roman" w:cs="Times New Roman"/>
        </w:rPr>
        <w:t xml:space="preserve"> „</w:t>
      </w:r>
      <w:proofErr w:type="gramEnd"/>
      <w:r w:rsidR="00F705C5" w:rsidRPr="00EF2AED">
        <w:rPr>
          <w:rFonts w:ascii="Times New Roman" w:hAnsi="Times New Roman" w:cs="Times New Roman"/>
        </w:rPr>
        <w:t>Wir“</w:t>
      </w:r>
      <w:r w:rsidR="00AA3D89" w:rsidRPr="00EF2AED">
        <w:rPr>
          <w:rFonts w:ascii="Times New Roman" w:hAnsi="Times New Roman" w:cs="Times New Roman"/>
        </w:rPr>
        <w:t xml:space="preserve"> zu denken; also in</w:t>
      </w:r>
      <w:r w:rsidR="00F705C5" w:rsidRPr="00EF2AED">
        <w:rPr>
          <w:rFonts w:ascii="Times New Roman" w:hAnsi="Times New Roman" w:cs="Times New Roman"/>
        </w:rPr>
        <w:t xml:space="preserve"> den</w:t>
      </w:r>
      <w:r w:rsidR="00E82F0E" w:rsidRPr="00EF2AED">
        <w:rPr>
          <w:rFonts w:ascii="Times New Roman" w:hAnsi="Times New Roman" w:cs="Times New Roman"/>
        </w:rPr>
        <w:t xml:space="preserve"> gemeinschaftlichen Bezügen in denen Menschen konkret leben</w:t>
      </w:r>
      <w:r w:rsidR="00AA3D89" w:rsidRPr="00EF2AED">
        <w:rPr>
          <w:rFonts w:ascii="Times New Roman" w:hAnsi="Times New Roman" w:cs="Times New Roman"/>
        </w:rPr>
        <w:t xml:space="preserve">. Gleichzeitig werden Menschen von </w:t>
      </w:r>
      <w:r w:rsidR="00F705C5" w:rsidRPr="00EF2AED">
        <w:rPr>
          <w:rFonts w:ascii="Times New Roman" w:hAnsi="Times New Roman" w:cs="Times New Roman"/>
        </w:rPr>
        <w:t>einem</w:t>
      </w:r>
      <w:r w:rsidR="003A7E77" w:rsidRPr="00EF2AED">
        <w:rPr>
          <w:rFonts w:ascii="Times New Roman" w:hAnsi="Times New Roman" w:cs="Times New Roman"/>
        </w:rPr>
        <w:t xml:space="preserve"> </w:t>
      </w:r>
      <w:r w:rsidR="00F705C5" w:rsidRPr="00EF2AED">
        <w:rPr>
          <w:rFonts w:ascii="Times New Roman" w:hAnsi="Times New Roman" w:cs="Times New Roman"/>
        </w:rPr>
        <w:t xml:space="preserve">vielfältigen </w:t>
      </w:r>
    </w:p>
    <w:p w14:paraId="0E83EA94" w14:textId="2940C8A8" w:rsidR="00AB4D24" w:rsidRPr="00EF2AED" w:rsidRDefault="00AB4D24" w:rsidP="002B0138">
      <w:pPr>
        <w:spacing w:line="360" w:lineRule="auto"/>
        <w:rPr>
          <w:rFonts w:ascii="Times New Roman" w:hAnsi="Times New Roman" w:cs="Times New Roman"/>
        </w:rPr>
      </w:pPr>
      <w:r w:rsidRPr="00EF2AED">
        <w:rPr>
          <w:rFonts w:ascii="Times New Roman" w:hAnsi="Times New Roman" w:cs="Times New Roman"/>
        </w:rPr>
        <w:t xml:space="preserve">- </w:t>
      </w:r>
      <w:r w:rsidR="00E82F0E" w:rsidRPr="00EF2AED">
        <w:rPr>
          <w:rFonts w:ascii="Times New Roman" w:hAnsi="Times New Roman" w:cs="Times New Roman"/>
        </w:rPr>
        <w:t>„</w:t>
      </w:r>
      <w:r w:rsidR="003A7E77" w:rsidRPr="00EF2AED">
        <w:rPr>
          <w:rFonts w:ascii="Times New Roman" w:hAnsi="Times New Roman" w:cs="Times New Roman"/>
        </w:rPr>
        <w:t>ES</w:t>
      </w:r>
      <w:r w:rsidR="00E82F0E" w:rsidRPr="00EF2AED">
        <w:rPr>
          <w:rFonts w:ascii="Times New Roman" w:hAnsi="Times New Roman" w:cs="Times New Roman"/>
        </w:rPr>
        <w:t>“</w:t>
      </w:r>
      <w:r w:rsidR="009F6EC6" w:rsidRPr="00EF2AED">
        <w:rPr>
          <w:rFonts w:ascii="Times New Roman" w:hAnsi="Times New Roman" w:cs="Times New Roman"/>
        </w:rPr>
        <w:t xml:space="preserve"> geprägt. Damit meint Ruth Cohn </w:t>
      </w:r>
      <w:r w:rsidR="00AA3D89" w:rsidRPr="00EF2AED">
        <w:rPr>
          <w:rFonts w:ascii="Times New Roman" w:hAnsi="Times New Roman" w:cs="Times New Roman"/>
        </w:rPr>
        <w:t>die</w:t>
      </w:r>
      <w:r w:rsidR="003A7E77" w:rsidRPr="00EF2AED">
        <w:rPr>
          <w:rFonts w:ascii="Times New Roman" w:hAnsi="Times New Roman" w:cs="Times New Roman"/>
        </w:rPr>
        <w:t xml:space="preserve"> Traditionen und Wissensbestände</w:t>
      </w:r>
      <w:r w:rsidR="00E82F0E" w:rsidRPr="00EF2AED">
        <w:rPr>
          <w:rFonts w:ascii="Times New Roman" w:hAnsi="Times New Roman" w:cs="Times New Roman"/>
        </w:rPr>
        <w:t>, die für Menschen bedeutsam sind</w:t>
      </w:r>
      <w:r w:rsidR="00F705C5" w:rsidRPr="00EF2AED">
        <w:rPr>
          <w:rFonts w:ascii="Times New Roman" w:hAnsi="Times New Roman" w:cs="Times New Roman"/>
        </w:rPr>
        <w:t>.</w:t>
      </w:r>
      <w:r w:rsidR="003A7E77" w:rsidRPr="00EF2AED">
        <w:rPr>
          <w:rFonts w:ascii="Times New Roman" w:hAnsi="Times New Roman" w:cs="Times New Roman"/>
        </w:rPr>
        <w:t xml:space="preserve"> </w:t>
      </w:r>
    </w:p>
    <w:p w14:paraId="726E0633" w14:textId="66725CE5" w:rsidR="00AA3D89" w:rsidRDefault="00AB4D24" w:rsidP="002B0138">
      <w:pPr>
        <w:spacing w:line="360" w:lineRule="auto"/>
        <w:rPr>
          <w:rFonts w:ascii="Times New Roman" w:hAnsi="Times New Roman" w:cs="Times New Roman"/>
        </w:rPr>
      </w:pPr>
      <w:r w:rsidRPr="00EF2AED">
        <w:rPr>
          <w:rFonts w:ascii="Times New Roman" w:hAnsi="Times New Roman" w:cs="Times New Roman"/>
        </w:rPr>
        <w:t xml:space="preserve">- </w:t>
      </w:r>
      <w:r w:rsidR="00F705C5" w:rsidRPr="00EF2AED">
        <w:rPr>
          <w:rFonts w:ascii="Times New Roman" w:hAnsi="Times New Roman" w:cs="Times New Roman"/>
        </w:rPr>
        <w:t>A</w:t>
      </w:r>
      <w:r w:rsidRPr="00EF2AED">
        <w:rPr>
          <w:rFonts w:ascii="Times New Roman" w:hAnsi="Times New Roman" w:cs="Times New Roman"/>
        </w:rPr>
        <w:t xml:space="preserve">lle </w:t>
      </w:r>
      <w:r w:rsidR="00F705C5" w:rsidRPr="00EF2AED">
        <w:rPr>
          <w:rFonts w:ascii="Times New Roman" w:hAnsi="Times New Roman" w:cs="Times New Roman"/>
        </w:rPr>
        <w:t xml:space="preserve">drei </w:t>
      </w:r>
      <w:r w:rsidRPr="00EF2AED">
        <w:rPr>
          <w:rFonts w:ascii="Times New Roman" w:hAnsi="Times New Roman" w:cs="Times New Roman"/>
        </w:rPr>
        <w:t>Faktor</w:t>
      </w:r>
      <w:r w:rsidR="00F705C5" w:rsidRPr="00EF2AED">
        <w:rPr>
          <w:rFonts w:ascii="Times New Roman" w:hAnsi="Times New Roman" w:cs="Times New Roman"/>
        </w:rPr>
        <w:t xml:space="preserve">en umschließt der </w:t>
      </w:r>
      <w:proofErr w:type="spellStart"/>
      <w:r w:rsidR="00F705C5" w:rsidRPr="00EF2AED">
        <w:rPr>
          <w:rFonts w:ascii="Times New Roman" w:hAnsi="Times New Roman" w:cs="Times New Roman"/>
        </w:rPr>
        <w:t>Globe</w:t>
      </w:r>
      <w:proofErr w:type="spellEnd"/>
      <w:r w:rsidR="00F705C5" w:rsidRPr="00EF2AED">
        <w:rPr>
          <w:rFonts w:ascii="Times New Roman" w:hAnsi="Times New Roman" w:cs="Times New Roman"/>
        </w:rPr>
        <w:t xml:space="preserve">, </w:t>
      </w:r>
      <w:r w:rsidR="009F6EC6" w:rsidRPr="00EF2AED">
        <w:rPr>
          <w:rFonts w:ascii="Times New Roman" w:hAnsi="Times New Roman" w:cs="Times New Roman"/>
        </w:rPr>
        <w:t xml:space="preserve">das sind </w:t>
      </w:r>
      <w:r w:rsidR="00F705C5" w:rsidRPr="00EF2AED">
        <w:rPr>
          <w:rFonts w:ascii="Times New Roman" w:hAnsi="Times New Roman" w:cs="Times New Roman"/>
        </w:rPr>
        <w:t>die nahen und fernen Kontexte</w:t>
      </w:r>
      <w:r w:rsidR="00E82F0E" w:rsidRPr="00EF2AED">
        <w:rPr>
          <w:rFonts w:ascii="Times New Roman" w:hAnsi="Times New Roman" w:cs="Times New Roman"/>
        </w:rPr>
        <w:t xml:space="preserve"> in denen</w:t>
      </w:r>
      <w:r w:rsidR="003A7E77" w:rsidRPr="00EF2AED">
        <w:rPr>
          <w:rFonts w:ascii="Times New Roman" w:hAnsi="Times New Roman" w:cs="Times New Roman"/>
        </w:rPr>
        <w:t xml:space="preserve"> </w:t>
      </w:r>
      <w:r w:rsidR="00F705C5" w:rsidRPr="00EF2AED">
        <w:rPr>
          <w:rFonts w:ascii="Times New Roman" w:hAnsi="Times New Roman" w:cs="Times New Roman"/>
        </w:rPr>
        <w:t>wir</w:t>
      </w:r>
      <w:r w:rsidR="003A7E77" w:rsidRPr="00EF2AED">
        <w:rPr>
          <w:rFonts w:ascii="Times New Roman" w:hAnsi="Times New Roman" w:cs="Times New Roman"/>
        </w:rPr>
        <w:t xml:space="preserve"> leben</w:t>
      </w:r>
      <w:r w:rsidR="00F705C5" w:rsidRPr="00EF2AED">
        <w:rPr>
          <w:rFonts w:ascii="Times New Roman" w:hAnsi="Times New Roman" w:cs="Times New Roman"/>
        </w:rPr>
        <w:t xml:space="preserve"> und arbeiten</w:t>
      </w:r>
      <w:r w:rsidR="003A7E77" w:rsidRPr="00EF2AED">
        <w:rPr>
          <w:rFonts w:ascii="Times New Roman" w:hAnsi="Times New Roman" w:cs="Times New Roman"/>
        </w:rPr>
        <w:t xml:space="preserve">. Zum </w:t>
      </w:r>
      <w:proofErr w:type="spellStart"/>
      <w:r w:rsidR="003A7E77" w:rsidRPr="00EF2AED">
        <w:rPr>
          <w:rFonts w:ascii="Times New Roman" w:hAnsi="Times New Roman" w:cs="Times New Roman"/>
        </w:rPr>
        <w:t>Globe</w:t>
      </w:r>
      <w:proofErr w:type="spellEnd"/>
      <w:r w:rsidR="003A7E77" w:rsidRPr="00EF2AED">
        <w:rPr>
          <w:rFonts w:ascii="Times New Roman" w:hAnsi="Times New Roman" w:cs="Times New Roman"/>
        </w:rPr>
        <w:t xml:space="preserve"> gehören konk</w:t>
      </w:r>
      <w:r w:rsidR="00E82F0E" w:rsidRPr="00EF2AED">
        <w:rPr>
          <w:rFonts w:ascii="Times New Roman" w:hAnsi="Times New Roman" w:cs="Times New Roman"/>
        </w:rPr>
        <w:t>rete Bedingungen in der Familie oder</w:t>
      </w:r>
      <w:r w:rsidR="003A7E77" w:rsidRPr="00EF2AED">
        <w:rPr>
          <w:rFonts w:ascii="Times New Roman" w:hAnsi="Times New Roman" w:cs="Times New Roman"/>
        </w:rPr>
        <w:t xml:space="preserve"> am Arbeitsplatz ebenso, wie Politik, Kunst, Religion, Kultur.</w:t>
      </w:r>
      <w:r w:rsidR="001F18AF">
        <w:rPr>
          <w:rStyle w:val="Funotenzeichen"/>
          <w:rFonts w:ascii="Times New Roman" w:hAnsi="Times New Roman" w:cs="Times New Roman"/>
        </w:rPr>
        <w:footnoteReference w:id="1"/>
      </w:r>
      <w:r w:rsidR="003A7E77" w:rsidRPr="00EF2AED">
        <w:rPr>
          <w:rFonts w:ascii="Times New Roman" w:hAnsi="Times New Roman" w:cs="Times New Roman"/>
        </w:rPr>
        <w:t xml:space="preserve"> </w:t>
      </w:r>
    </w:p>
    <w:p w14:paraId="0E5E26DB" w14:textId="77777777" w:rsidR="00AA3D89" w:rsidRPr="00EF2AED" w:rsidRDefault="00AA3D89" w:rsidP="002B0138">
      <w:pPr>
        <w:spacing w:line="360" w:lineRule="auto"/>
        <w:rPr>
          <w:rFonts w:ascii="Times New Roman" w:hAnsi="Times New Roman" w:cs="Times New Roman"/>
        </w:rPr>
      </w:pPr>
    </w:p>
    <w:p w14:paraId="11B91B03" w14:textId="04BF03DD" w:rsidR="003A7E77" w:rsidRPr="00EF2AED" w:rsidRDefault="001F18AF" w:rsidP="002B0138">
      <w:pPr>
        <w:spacing w:line="360" w:lineRule="auto"/>
        <w:rPr>
          <w:rFonts w:ascii="Times New Roman" w:hAnsi="Times New Roman" w:cs="Times New Roman"/>
        </w:rPr>
      </w:pPr>
      <w:r>
        <w:rPr>
          <w:rFonts w:ascii="Times New Roman" w:hAnsi="Times New Roman" w:cs="Times New Roman"/>
        </w:rPr>
        <w:t>F</w:t>
      </w:r>
      <w:r w:rsidR="00A303A4">
        <w:rPr>
          <w:rFonts w:ascii="Times New Roman" w:hAnsi="Times New Roman" w:cs="Times New Roman"/>
        </w:rPr>
        <w:t xml:space="preserve">ür </w:t>
      </w:r>
      <w:r>
        <w:rPr>
          <w:rFonts w:ascii="Times New Roman" w:hAnsi="Times New Roman" w:cs="Times New Roman"/>
        </w:rPr>
        <w:t xml:space="preserve">die </w:t>
      </w:r>
      <w:r w:rsidR="00AB4D24" w:rsidRPr="00EF2AED">
        <w:rPr>
          <w:rFonts w:ascii="Times New Roman" w:hAnsi="Times New Roman" w:cs="Times New Roman"/>
        </w:rPr>
        <w:t>individu</w:t>
      </w:r>
      <w:r w:rsidR="00E82F0E" w:rsidRPr="00EF2AED">
        <w:rPr>
          <w:rFonts w:ascii="Times New Roman" w:hAnsi="Times New Roman" w:cs="Times New Roman"/>
        </w:rPr>
        <w:t>e</w:t>
      </w:r>
      <w:r w:rsidR="00A303A4">
        <w:rPr>
          <w:rFonts w:ascii="Times New Roman" w:hAnsi="Times New Roman" w:cs="Times New Roman"/>
        </w:rPr>
        <w:t>ll-subjektive</w:t>
      </w:r>
      <w:r w:rsidR="00AB4D24" w:rsidRPr="00EF2AED">
        <w:rPr>
          <w:rFonts w:ascii="Times New Roman" w:hAnsi="Times New Roman" w:cs="Times New Roman"/>
        </w:rPr>
        <w:t xml:space="preserve"> V</w:t>
      </w:r>
      <w:r w:rsidR="00BC475D">
        <w:rPr>
          <w:rFonts w:ascii="Times New Roman" w:hAnsi="Times New Roman" w:cs="Times New Roman"/>
        </w:rPr>
        <w:t>eränderungen von Menschen</w:t>
      </w:r>
      <w:r w:rsidR="00A303A4">
        <w:rPr>
          <w:rFonts w:ascii="Times New Roman" w:hAnsi="Times New Roman" w:cs="Times New Roman"/>
        </w:rPr>
        <w:t xml:space="preserve"> </w:t>
      </w:r>
      <w:r>
        <w:rPr>
          <w:rFonts w:ascii="Times New Roman" w:hAnsi="Times New Roman" w:cs="Times New Roman"/>
        </w:rPr>
        <w:t xml:space="preserve">ist </w:t>
      </w:r>
      <w:r w:rsidR="00A303A4">
        <w:rPr>
          <w:rFonts w:ascii="Times New Roman" w:hAnsi="Times New Roman" w:cs="Times New Roman"/>
        </w:rPr>
        <w:t>vor allem die</w:t>
      </w:r>
      <w:r w:rsidR="00BC475D">
        <w:rPr>
          <w:rFonts w:ascii="Times New Roman" w:hAnsi="Times New Roman" w:cs="Times New Roman"/>
        </w:rPr>
        <w:t xml:space="preserve"> </w:t>
      </w:r>
      <w:r w:rsidR="00AB4D24" w:rsidRPr="00EF2AED">
        <w:rPr>
          <w:rFonts w:ascii="Times New Roman" w:hAnsi="Times New Roman" w:cs="Times New Roman"/>
        </w:rPr>
        <w:t>Ich-</w:t>
      </w:r>
      <w:r w:rsidR="00BC475D">
        <w:rPr>
          <w:rFonts w:ascii="Times New Roman" w:hAnsi="Times New Roman" w:cs="Times New Roman"/>
        </w:rPr>
        <w:t>DU-</w:t>
      </w:r>
      <w:r>
        <w:rPr>
          <w:rFonts w:ascii="Times New Roman" w:hAnsi="Times New Roman" w:cs="Times New Roman"/>
        </w:rPr>
        <w:t>Wir Ebene bedeutsam</w:t>
      </w:r>
      <w:r w:rsidR="00AA3D89" w:rsidRPr="00EF2AED">
        <w:rPr>
          <w:rFonts w:ascii="Times New Roman" w:hAnsi="Times New Roman" w:cs="Times New Roman"/>
        </w:rPr>
        <w:t>. W</w:t>
      </w:r>
      <w:r w:rsidR="00AB4D24" w:rsidRPr="00EF2AED">
        <w:rPr>
          <w:rFonts w:ascii="Times New Roman" w:hAnsi="Times New Roman" w:cs="Times New Roman"/>
        </w:rPr>
        <w:t xml:space="preserve">enn wir nach </w:t>
      </w:r>
      <w:r w:rsidR="003A7E77" w:rsidRPr="00EF2AED">
        <w:rPr>
          <w:rFonts w:ascii="Times New Roman" w:hAnsi="Times New Roman" w:cs="Times New Roman"/>
        </w:rPr>
        <w:t>genere</w:t>
      </w:r>
      <w:r w:rsidR="00AB4D24" w:rsidRPr="00EF2AED">
        <w:rPr>
          <w:rFonts w:ascii="Times New Roman" w:hAnsi="Times New Roman" w:cs="Times New Roman"/>
        </w:rPr>
        <w:t xml:space="preserve">llen Veränderungen </w:t>
      </w:r>
      <w:r w:rsidR="00A303A4">
        <w:rPr>
          <w:rFonts w:ascii="Times New Roman" w:hAnsi="Times New Roman" w:cs="Times New Roman"/>
        </w:rPr>
        <w:t xml:space="preserve">„des Menschen“ </w:t>
      </w:r>
      <w:r w:rsidR="003A7E77" w:rsidRPr="00EF2AED">
        <w:rPr>
          <w:rFonts w:ascii="Times New Roman" w:hAnsi="Times New Roman" w:cs="Times New Roman"/>
        </w:rPr>
        <w:t xml:space="preserve">fragen, </w:t>
      </w:r>
      <w:r w:rsidR="00E82F0E" w:rsidRPr="00EF2AED">
        <w:rPr>
          <w:rFonts w:ascii="Times New Roman" w:hAnsi="Times New Roman" w:cs="Times New Roman"/>
        </w:rPr>
        <w:t>wie wir es hier tun, dann kommen</w:t>
      </w:r>
      <w:r w:rsidR="003A7E77" w:rsidRPr="00EF2AED">
        <w:rPr>
          <w:rFonts w:ascii="Times New Roman" w:hAnsi="Times New Roman" w:cs="Times New Roman"/>
        </w:rPr>
        <w:t xml:space="preserve"> besonders die Ich-</w:t>
      </w:r>
      <w:r w:rsidR="00AB4D24" w:rsidRPr="00EF2AED">
        <w:rPr>
          <w:rFonts w:ascii="Times New Roman" w:hAnsi="Times New Roman" w:cs="Times New Roman"/>
        </w:rPr>
        <w:t>Es und die Ich-</w:t>
      </w:r>
      <w:proofErr w:type="spellStart"/>
      <w:r w:rsidR="00A303A4">
        <w:rPr>
          <w:rFonts w:ascii="Times New Roman" w:hAnsi="Times New Roman" w:cs="Times New Roman"/>
        </w:rPr>
        <w:t>Globe</w:t>
      </w:r>
      <w:proofErr w:type="spellEnd"/>
      <w:r w:rsidR="00A303A4">
        <w:rPr>
          <w:rFonts w:ascii="Times New Roman" w:hAnsi="Times New Roman" w:cs="Times New Roman"/>
        </w:rPr>
        <w:t>-Relation ins Spiel</w:t>
      </w:r>
      <w:r w:rsidR="003A7E77" w:rsidRPr="00EF2AED">
        <w:rPr>
          <w:rFonts w:ascii="Times New Roman" w:hAnsi="Times New Roman" w:cs="Times New Roman"/>
        </w:rPr>
        <w:t xml:space="preserve">. </w:t>
      </w:r>
      <w:r w:rsidR="000A11E3" w:rsidRPr="00EF2AED">
        <w:rPr>
          <w:rFonts w:ascii="Times New Roman" w:hAnsi="Times New Roman" w:cs="Times New Roman"/>
        </w:rPr>
        <w:t xml:space="preserve">Dieser </w:t>
      </w:r>
      <w:r w:rsidR="007511A5" w:rsidRPr="00EF2AED">
        <w:rPr>
          <w:rFonts w:ascii="Times New Roman" w:hAnsi="Times New Roman" w:cs="Times New Roman"/>
        </w:rPr>
        <w:t xml:space="preserve">einfachen </w:t>
      </w:r>
      <w:r w:rsidR="000A11E3" w:rsidRPr="00EF2AED">
        <w:rPr>
          <w:rFonts w:ascii="Times New Roman" w:hAnsi="Times New Roman" w:cs="Times New Roman"/>
        </w:rPr>
        <w:t xml:space="preserve">Hermeneutik </w:t>
      </w:r>
      <w:r w:rsidR="00F705C5" w:rsidRPr="00EF2AED">
        <w:rPr>
          <w:rFonts w:ascii="Times New Roman" w:hAnsi="Times New Roman" w:cs="Times New Roman"/>
        </w:rPr>
        <w:t xml:space="preserve">menschlichen Wandels </w:t>
      </w:r>
      <w:r w:rsidR="000A11E3" w:rsidRPr="00EF2AED">
        <w:rPr>
          <w:rFonts w:ascii="Times New Roman" w:hAnsi="Times New Roman" w:cs="Times New Roman"/>
        </w:rPr>
        <w:t>folgend</w:t>
      </w:r>
      <w:r w:rsidR="003A7E77" w:rsidRPr="00EF2AED">
        <w:rPr>
          <w:rFonts w:ascii="Times New Roman" w:hAnsi="Times New Roman" w:cs="Times New Roman"/>
        </w:rPr>
        <w:t xml:space="preserve"> wer</w:t>
      </w:r>
      <w:r w:rsidR="00AA3D89" w:rsidRPr="00EF2AED">
        <w:rPr>
          <w:rFonts w:ascii="Times New Roman" w:hAnsi="Times New Roman" w:cs="Times New Roman"/>
        </w:rPr>
        <w:t>de ich zunächst</w:t>
      </w:r>
      <w:r w:rsidR="00532A12" w:rsidRPr="00EF2AED">
        <w:rPr>
          <w:rFonts w:ascii="Times New Roman" w:hAnsi="Times New Roman" w:cs="Times New Roman"/>
        </w:rPr>
        <w:t xml:space="preserve"> prägende Traditionsumbrüche</w:t>
      </w:r>
      <w:r w:rsidR="009F6EC6" w:rsidRPr="00EF2AED">
        <w:rPr>
          <w:rFonts w:ascii="Times New Roman" w:hAnsi="Times New Roman" w:cs="Times New Roman"/>
        </w:rPr>
        <w:t xml:space="preserve"> und veränderte Kontexte</w:t>
      </w:r>
      <w:r w:rsidR="00532A12" w:rsidRPr="00EF2AED">
        <w:rPr>
          <w:rFonts w:ascii="Times New Roman" w:hAnsi="Times New Roman" w:cs="Times New Roman"/>
        </w:rPr>
        <w:t xml:space="preserve"> beschreiben</w:t>
      </w:r>
      <w:r w:rsidR="009F6EC6" w:rsidRPr="00EF2AED">
        <w:rPr>
          <w:rFonts w:ascii="Times New Roman" w:hAnsi="Times New Roman" w:cs="Times New Roman"/>
        </w:rPr>
        <w:t xml:space="preserve">, die sich </w:t>
      </w:r>
      <w:r w:rsidR="007511A5" w:rsidRPr="00EF2AED">
        <w:rPr>
          <w:rFonts w:ascii="Times New Roman" w:hAnsi="Times New Roman" w:cs="Times New Roman"/>
        </w:rPr>
        <w:t>auf das Menschsein speziell im Norden der Welt auswirken</w:t>
      </w:r>
      <w:r w:rsidR="003A7E77" w:rsidRPr="00EF2AED">
        <w:rPr>
          <w:rFonts w:ascii="Times New Roman" w:hAnsi="Times New Roman" w:cs="Times New Roman"/>
        </w:rPr>
        <w:t xml:space="preserve">. In einem zweiten Teil </w:t>
      </w:r>
      <w:r w:rsidR="009F6EC6" w:rsidRPr="00EF2AED">
        <w:rPr>
          <w:rFonts w:ascii="Times New Roman" w:hAnsi="Times New Roman" w:cs="Times New Roman"/>
        </w:rPr>
        <w:t xml:space="preserve">meines Referats </w:t>
      </w:r>
      <w:r w:rsidR="003A7E77" w:rsidRPr="00EF2AED">
        <w:rPr>
          <w:rFonts w:ascii="Times New Roman" w:hAnsi="Times New Roman" w:cs="Times New Roman"/>
        </w:rPr>
        <w:t xml:space="preserve">will ich auf mögliche Veränderungen, vor allem was das </w:t>
      </w:r>
      <w:r w:rsidR="009F6EC6" w:rsidRPr="00EF2AED">
        <w:rPr>
          <w:rFonts w:ascii="Times New Roman" w:hAnsi="Times New Roman" w:cs="Times New Roman"/>
        </w:rPr>
        <w:t>Selbstverständnis von</w:t>
      </w:r>
      <w:r w:rsidR="003A7E77" w:rsidRPr="00EF2AED">
        <w:rPr>
          <w:rFonts w:ascii="Times New Roman" w:hAnsi="Times New Roman" w:cs="Times New Roman"/>
        </w:rPr>
        <w:t xml:space="preserve"> Menschen</w:t>
      </w:r>
      <w:r w:rsidR="009F6EC6" w:rsidRPr="00EF2AED">
        <w:rPr>
          <w:rFonts w:ascii="Times New Roman" w:hAnsi="Times New Roman" w:cs="Times New Roman"/>
        </w:rPr>
        <w:t xml:space="preserve"> betrifft, eingehen. Kulturanthropologische Perspektiven werden mich bis dahin leiten. In einem kurzen Schlussteil, der auch im Thema aufscheint - es geht um die Metapher vom „heiligen Boden“ –</w:t>
      </w:r>
      <w:r w:rsidR="00EF2AED">
        <w:rPr>
          <w:rFonts w:ascii="Times New Roman" w:hAnsi="Times New Roman" w:cs="Times New Roman"/>
        </w:rPr>
        <w:t xml:space="preserve"> werde ich mit einer</w:t>
      </w:r>
      <w:r w:rsidR="009F6EC6" w:rsidRPr="00EF2AED">
        <w:rPr>
          <w:rFonts w:ascii="Times New Roman" w:hAnsi="Times New Roman" w:cs="Times New Roman"/>
        </w:rPr>
        <w:t xml:space="preserve"> kompatiblen theologischen Überlegung abschließen.</w:t>
      </w:r>
    </w:p>
    <w:p w14:paraId="648ADA27" w14:textId="77777777" w:rsidR="00532A12" w:rsidRPr="00EF2AED" w:rsidRDefault="00532A12" w:rsidP="002B0138">
      <w:pPr>
        <w:spacing w:line="360" w:lineRule="auto"/>
        <w:rPr>
          <w:rFonts w:ascii="Times New Roman" w:hAnsi="Times New Roman" w:cs="Times New Roman"/>
        </w:rPr>
      </w:pPr>
    </w:p>
    <w:p w14:paraId="3DDFF517" w14:textId="48636B72" w:rsidR="00532A12" w:rsidRPr="00EF2AED" w:rsidRDefault="00532A12" w:rsidP="00B767C7">
      <w:pPr>
        <w:outlineLvl w:val="0"/>
        <w:rPr>
          <w:rFonts w:ascii="Times New Roman" w:hAnsi="Times New Roman" w:cs="Times New Roman"/>
          <w:b/>
        </w:rPr>
      </w:pPr>
      <w:r w:rsidRPr="00EF2AED">
        <w:rPr>
          <w:rFonts w:ascii="Times New Roman" w:hAnsi="Times New Roman" w:cs="Times New Roman"/>
          <w:b/>
        </w:rPr>
        <w:t>1. Prägende Traditionsumbrüche und veränderte Kontexte</w:t>
      </w:r>
    </w:p>
    <w:p w14:paraId="5C71D317" w14:textId="77777777" w:rsidR="00C112A2" w:rsidRPr="00EF2AED" w:rsidRDefault="00C112A2" w:rsidP="002B0138">
      <w:pPr>
        <w:spacing w:line="360" w:lineRule="auto"/>
        <w:rPr>
          <w:rFonts w:ascii="Times New Roman" w:hAnsi="Times New Roman" w:cs="Times New Roman"/>
        </w:rPr>
      </w:pPr>
    </w:p>
    <w:p w14:paraId="620744D1" w14:textId="4A6311F7" w:rsidR="00A51C54" w:rsidRPr="00EF2AED" w:rsidRDefault="00532A12" w:rsidP="00B767C7">
      <w:pPr>
        <w:spacing w:line="360" w:lineRule="auto"/>
        <w:outlineLvl w:val="0"/>
        <w:rPr>
          <w:rFonts w:ascii="Times New Roman" w:hAnsi="Times New Roman" w:cs="Times New Roman"/>
        </w:rPr>
      </w:pPr>
      <w:r w:rsidRPr="00EF2AED">
        <w:rPr>
          <w:rFonts w:ascii="Times New Roman" w:hAnsi="Times New Roman" w:cs="Times New Roman"/>
        </w:rPr>
        <w:t>1.</w:t>
      </w:r>
      <w:r w:rsidR="00932303" w:rsidRPr="00EF2AED">
        <w:rPr>
          <w:rFonts w:ascii="Times New Roman" w:hAnsi="Times New Roman" w:cs="Times New Roman"/>
        </w:rPr>
        <w:t xml:space="preserve">1. </w:t>
      </w:r>
      <w:r w:rsidR="00412186" w:rsidRPr="00EF2AED">
        <w:rPr>
          <w:rFonts w:ascii="Times New Roman" w:hAnsi="Times New Roman" w:cs="Times New Roman"/>
        </w:rPr>
        <w:t xml:space="preserve">Das Ende der </w:t>
      </w:r>
      <w:r w:rsidR="00C112A2" w:rsidRPr="00EF2AED">
        <w:rPr>
          <w:rFonts w:ascii="Times New Roman" w:hAnsi="Times New Roman" w:cs="Times New Roman"/>
        </w:rPr>
        <w:t>große</w:t>
      </w:r>
      <w:r w:rsidR="00412186" w:rsidRPr="00EF2AED">
        <w:rPr>
          <w:rFonts w:ascii="Times New Roman" w:hAnsi="Times New Roman" w:cs="Times New Roman"/>
        </w:rPr>
        <w:t>n</w:t>
      </w:r>
      <w:r w:rsidR="00C112A2" w:rsidRPr="00EF2AED">
        <w:rPr>
          <w:rFonts w:ascii="Times New Roman" w:hAnsi="Times New Roman" w:cs="Times New Roman"/>
        </w:rPr>
        <w:t xml:space="preserve"> Erzählung</w:t>
      </w:r>
      <w:r w:rsidR="00412186" w:rsidRPr="00EF2AED">
        <w:rPr>
          <w:rFonts w:ascii="Times New Roman" w:hAnsi="Times New Roman" w:cs="Times New Roman"/>
        </w:rPr>
        <w:t>en</w:t>
      </w:r>
      <w:r w:rsidR="00A2495E" w:rsidRPr="00EF2AED">
        <w:rPr>
          <w:rFonts w:ascii="Times New Roman" w:hAnsi="Times New Roman" w:cs="Times New Roman"/>
        </w:rPr>
        <w:t xml:space="preserve"> und das Bewusstsein von Individualität und</w:t>
      </w:r>
      <w:r w:rsidR="007511A5" w:rsidRPr="00EF2AED">
        <w:rPr>
          <w:rFonts w:ascii="Times New Roman" w:hAnsi="Times New Roman" w:cs="Times New Roman"/>
        </w:rPr>
        <w:t xml:space="preserve"> Pluralität</w:t>
      </w:r>
    </w:p>
    <w:p w14:paraId="55B50519" w14:textId="77777777" w:rsidR="00A303A4" w:rsidRDefault="00A303A4" w:rsidP="002B0138">
      <w:pPr>
        <w:spacing w:line="360" w:lineRule="auto"/>
        <w:rPr>
          <w:rFonts w:ascii="Times New Roman" w:hAnsi="Times New Roman" w:cs="Times New Roman"/>
        </w:rPr>
      </w:pPr>
    </w:p>
    <w:p w14:paraId="221389FF" w14:textId="54E4F9D3" w:rsidR="00561E80" w:rsidRPr="00EF2AED" w:rsidRDefault="00A51C54" w:rsidP="002B0138">
      <w:pPr>
        <w:spacing w:line="360" w:lineRule="auto"/>
        <w:rPr>
          <w:rFonts w:ascii="Times New Roman" w:hAnsi="Times New Roman" w:cs="Times New Roman"/>
        </w:rPr>
      </w:pPr>
      <w:r w:rsidRPr="00EF2AED">
        <w:rPr>
          <w:rFonts w:ascii="Times New Roman" w:hAnsi="Times New Roman" w:cs="Times New Roman"/>
        </w:rPr>
        <w:t xml:space="preserve">Der wohl einflussreichste politische Philosoph des letzten </w:t>
      </w:r>
      <w:r w:rsidR="007511A5" w:rsidRPr="00EF2AED">
        <w:rPr>
          <w:rFonts w:ascii="Times New Roman" w:hAnsi="Times New Roman" w:cs="Times New Roman"/>
        </w:rPr>
        <w:t>Drittels des 20. Jh., Jean-Franç</w:t>
      </w:r>
      <w:r w:rsidRPr="00EF2AED">
        <w:rPr>
          <w:rFonts w:ascii="Times New Roman" w:hAnsi="Times New Roman" w:cs="Times New Roman"/>
        </w:rPr>
        <w:t>ois Lyotard</w:t>
      </w:r>
      <w:r w:rsidR="00FC19DF">
        <w:rPr>
          <w:rFonts w:ascii="Times New Roman" w:hAnsi="Times New Roman" w:cs="Times New Roman"/>
        </w:rPr>
        <w:t xml:space="preserve"> </w:t>
      </w:r>
      <w:r w:rsidR="00EF2AED">
        <w:rPr>
          <w:rFonts w:ascii="Times New Roman" w:hAnsi="Times New Roman" w:cs="Times New Roman"/>
        </w:rPr>
        <w:t>(vgl. Lyotard</w:t>
      </w:r>
      <w:r w:rsidR="00FC19DF">
        <w:rPr>
          <w:rFonts w:ascii="Times New Roman" w:hAnsi="Times New Roman" w:cs="Times New Roman"/>
        </w:rPr>
        <w:t xml:space="preserve"> </w:t>
      </w:r>
      <w:r w:rsidR="00FC19DF">
        <w:rPr>
          <w:rFonts w:ascii="Times New Roman" w:hAnsi="Times New Roman" w:cs="Times New Roman"/>
          <w:vertAlign w:val="superscript"/>
        </w:rPr>
        <w:t>6</w:t>
      </w:r>
      <w:r w:rsidR="00FC19DF">
        <w:rPr>
          <w:rFonts w:ascii="Times New Roman" w:hAnsi="Times New Roman" w:cs="Times New Roman"/>
        </w:rPr>
        <w:t>2009)</w:t>
      </w:r>
      <w:r w:rsidR="000A11E3" w:rsidRPr="00EF2AED">
        <w:rPr>
          <w:rFonts w:ascii="Times New Roman" w:hAnsi="Times New Roman" w:cs="Times New Roman"/>
        </w:rPr>
        <w:t xml:space="preserve"> (1924-1998)</w:t>
      </w:r>
      <w:r w:rsidRPr="00EF2AED">
        <w:rPr>
          <w:rFonts w:ascii="Times New Roman" w:hAnsi="Times New Roman" w:cs="Times New Roman"/>
        </w:rPr>
        <w:t>, ist zur Überzeugung gekommen</w:t>
      </w:r>
      <w:r w:rsidR="00412186" w:rsidRPr="00EF2AED">
        <w:rPr>
          <w:rFonts w:ascii="Times New Roman" w:hAnsi="Times New Roman" w:cs="Times New Roman"/>
        </w:rPr>
        <w:t>, dass die sogenannte „Postmoderne“, also der Zustand der abendländischen Gesellschaft, Kultur und Kunst nach der Moderne, mit dem Ende der „g</w:t>
      </w:r>
      <w:r w:rsidR="000D5AC5" w:rsidRPr="00EF2AED">
        <w:rPr>
          <w:rFonts w:ascii="Times New Roman" w:hAnsi="Times New Roman" w:cs="Times New Roman"/>
        </w:rPr>
        <w:t>roßen Erzählungen“ verbunden ist</w:t>
      </w:r>
      <w:r w:rsidR="00412186" w:rsidRPr="00EF2AED">
        <w:rPr>
          <w:rFonts w:ascii="Times New Roman" w:hAnsi="Times New Roman" w:cs="Times New Roman"/>
        </w:rPr>
        <w:t xml:space="preserve">. Die großen </w:t>
      </w:r>
      <w:r w:rsidR="00412186" w:rsidRPr="00EF2AED">
        <w:rPr>
          <w:rFonts w:ascii="Times New Roman" w:hAnsi="Times New Roman" w:cs="Times New Roman"/>
        </w:rPr>
        <w:lastRenderedPageBreak/>
        <w:t xml:space="preserve">Erzählungen legten laut Lyotard </w:t>
      </w:r>
      <w:r w:rsidR="00561E80" w:rsidRPr="00EF2AED">
        <w:rPr>
          <w:rFonts w:ascii="Times New Roman" w:hAnsi="Times New Roman" w:cs="Times New Roman"/>
        </w:rPr>
        <w:t>der Welterklärung jeweils ein allgemeingültiges und absolutes Erklär</w:t>
      </w:r>
      <w:r w:rsidR="00082A1E" w:rsidRPr="00EF2AED">
        <w:rPr>
          <w:rFonts w:ascii="Times New Roman" w:hAnsi="Times New Roman" w:cs="Times New Roman"/>
        </w:rPr>
        <w:t>ungsprinzip zu Grunde. Das könn</w:t>
      </w:r>
      <w:r w:rsidR="00561E80" w:rsidRPr="00EF2AED">
        <w:rPr>
          <w:rFonts w:ascii="Times New Roman" w:hAnsi="Times New Roman" w:cs="Times New Roman"/>
        </w:rPr>
        <w:t>en Gott</w:t>
      </w:r>
      <w:r w:rsidR="006B388F" w:rsidRPr="00EF2AED">
        <w:rPr>
          <w:rFonts w:ascii="Times New Roman" w:hAnsi="Times New Roman" w:cs="Times New Roman"/>
        </w:rPr>
        <w:t xml:space="preserve"> (Religion)</w:t>
      </w:r>
      <w:r w:rsidR="00561E80" w:rsidRPr="00EF2AED">
        <w:rPr>
          <w:rFonts w:ascii="Times New Roman" w:hAnsi="Times New Roman" w:cs="Times New Roman"/>
        </w:rPr>
        <w:t>, das Subjekt, die Vernunft, ein System oder eine bestimmte Gesellschaftstheorie wie der Marxismus sein. Demgegenüber gäbe es aber in Wirklichkeit, wie man auf der Grundlage der Sprachtheorie Ludwig Wittgensteins sehen könne, e</w:t>
      </w:r>
      <w:r w:rsidR="000D5AC5" w:rsidRPr="00EF2AED">
        <w:rPr>
          <w:rFonts w:ascii="Times New Roman" w:hAnsi="Times New Roman" w:cs="Times New Roman"/>
        </w:rPr>
        <w:t>ine Vielzahl von Sprachspielen</w:t>
      </w:r>
      <w:r w:rsidR="00A2495E" w:rsidRPr="00EF2AED">
        <w:rPr>
          <w:rFonts w:ascii="Times New Roman" w:hAnsi="Times New Roman" w:cs="Times New Roman"/>
        </w:rPr>
        <w:t>.</w:t>
      </w:r>
      <w:r w:rsidR="000D5AC5" w:rsidRPr="00EF2AED">
        <w:rPr>
          <w:rFonts w:ascii="Times New Roman" w:hAnsi="Times New Roman" w:cs="Times New Roman"/>
        </w:rPr>
        <w:t xml:space="preserve"> </w:t>
      </w:r>
      <w:r w:rsidR="00A2495E" w:rsidRPr="00EF2AED">
        <w:rPr>
          <w:rFonts w:ascii="Times New Roman" w:hAnsi="Times New Roman" w:cs="Times New Roman"/>
        </w:rPr>
        <w:t>A</w:t>
      </w:r>
      <w:r w:rsidR="00561E80" w:rsidRPr="00EF2AED">
        <w:rPr>
          <w:rFonts w:ascii="Times New Roman" w:hAnsi="Times New Roman" w:cs="Times New Roman"/>
        </w:rPr>
        <w:t xml:space="preserve">lso </w:t>
      </w:r>
      <w:r w:rsidR="000D5AC5" w:rsidRPr="00EF2AED">
        <w:rPr>
          <w:rFonts w:ascii="Times New Roman" w:hAnsi="Times New Roman" w:cs="Times New Roman"/>
        </w:rPr>
        <w:t>nicht die jeweils dominante große Erzählung, sondern viele kleine Erzählungen, die eng mit der Lebensdeutung der einzelnen Menschen v</w:t>
      </w:r>
      <w:r w:rsidR="00A2495E" w:rsidRPr="00EF2AED">
        <w:rPr>
          <w:rFonts w:ascii="Times New Roman" w:hAnsi="Times New Roman" w:cs="Times New Roman"/>
        </w:rPr>
        <w:t xml:space="preserve">erbunden sind, erklären </w:t>
      </w:r>
      <w:r w:rsidR="003D1D49" w:rsidRPr="00EF2AED">
        <w:rPr>
          <w:rFonts w:ascii="Times New Roman" w:hAnsi="Times New Roman" w:cs="Times New Roman"/>
        </w:rPr>
        <w:t xml:space="preserve">für ihn </w:t>
      </w:r>
      <w:r w:rsidR="00A2495E" w:rsidRPr="00EF2AED">
        <w:rPr>
          <w:rFonts w:ascii="Times New Roman" w:hAnsi="Times New Roman" w:cs="Times New Roman"/>
        </w:rPr>
        <w:t>die Welt und den Menschen.</w:t>
      </w:r>
      <w:r w:rsidR="00561E80" w:rsidRPr="00EF2AED">
        <w:rPr>
          <w:rFonts w:ascii="Times New Roman" w:hAnsi="Times New Roman" w:cs="Times New Roman"/>
        </w:rPr>
        <w:t xml:space="preserve"> </w:t>
      </w:r>
      <w:r w:rsidR="003E0D55" w:rsidRPr="00EF2AED">
        <w:rPr>
          <w:rFonts w:ascii="Times New Roman" w:hAnsi="Times New Roman" w:cs="Times New Roman"/>
        </w:rPr>
        <w:t>In der Supervision haben Sie es ständig mit diesen individuellen Erzählungen zu tun, mit denen Menschen ihr Leben deuten. In Amerika finden wir im Moment eine blühende Forschung zu den „</w:t>
      </w:r>
      <w:proofErr w:type="spellStart"/>
      <w:r w:rsidR="003E0D55" w:rsidRPr="00EF2AED">
        <w:rPr>
          <w:rFonts w:ascii="Times New Roman" w:hAnsi="Times New Roman" w:cs="Times New Roman"/>
        </w:rPr>
        <w:t>narrations</w:t>
      </w:r>
      <w:proofErr w:type="spellEnd"/>
      <w:r w:rsidR="003E0D55" w:rsidRPr="00EF2AED">
        <w:rPr>
          <w:rFonts w:ascii="Times New Roman" w:hAnsi="Times New Roman" w:cs="Times New Roman"/>
        </w:rPr>
        <w:t>“</w:t>
      </w:r>
      <w:r w:rsidR="001A1E18" w:rsidRPr="00EF2AED">
        <w:rPr>
          <w:rFonts w:ascii="Times New Roman" w:hAnsi="Times New Roman" w:cs="Times New Roman"/>
        </w:rPr>
        <w:t>, die das weltanschauliche Potential dieser Erzählungen untersucht</w:t>
      </w:r>
      <w:r w:rsidR="003E0D55" w:rsidRPr="00EF2AED">
        <w:rPr>
          <w:rFonts w:ascii="Times New Roman" w:hAnsi="Times New Roman" w:cs="Times New Roman"/>
        </w:rPr>
        <w:t>.</w:t>
      </w:r>
    </w:p>
    <w:p w14:paraId="74486958" w14:textId="77777777" w:rsidR="00561E80" w:rsidRPr="00EF2AED" w:rsidRDefault="00561E80" w:rsidP="002B0138">
      <w:pPr>
        <w:spacing w:line="360" w:lineRule="auto"/>
        <w:rPr>
          <w:rFonts w:ascii="Times New Roman" w:hAnsi="Times New Roman" w:cs="Times New Roman"/>
        </w:rPr>
      </w:pPr>
    </w:p>
    <w:p w14:paraId="6CDE5275" w14:textId="50D6AAA7" w:rsidR="00082A1E" w:rsidRPr="00EF2AED" w:rsidRDefault="003E0D55" w:rsidP="002B0138">
      <w:pPr>
        <w:spacing w:line="360" w:lineRule="auto"/>
        <w:rPr>
          <w:rFonts w:ascii="Times New Roman" w:hAnsi="Times New Roman" w:cs="Times New Roman"/>
        </w:rPr>
      </w:pPr>
      <w:r w:rsidRPr="00EF2AED">
        <w:rPr>
          <w:rFonts w:ascii="Times New Roman" w:hAnsi="Times New Roman" w:cs="Times New Roman"/>
        </w:rPr>
        <w:t xml:space="preserve">Während also </w:t>
      </w:r>
      <w:r w:rsidR="00561E80" w:rsidRPr="00EF2AED">
        <w:rPr>
          <w:rFonts w:ascii="Times New Roman" w:hAnsi="Times New Roman" w:cs="Times New Roman"/>
        </w:rPr>
        <w:t>Metaerzählungen</w:t>
      </w:r>
      <w:r w:rsidRPr="00EF2AED">
        <w:rPr>
          <w:rFonts w:ascii="Times New Roman" w:hAnsi="Times New Roman" w:cs="Times New Roman"/>
        </w:rPr>
        <w:t xml:space="preserve"> </w:t>
      </w:r>
      <w:r w:rsidR="00561E80" w:rsidRPr="00EF2AED">
        <w:rPr>
          <w:rFonts w:ascii="Times New Roman" w:hAnsi="Times New Roman" w:cs="Times New Roman"/>
        </w:rPr>
        <w:t>dazu</w:t>
      </w:r>
      <w:r w:rsidRPr="00EF2AED">
        <w:rPr>
          <w:rFonts w:ascii="Times New Roman" w:hAnsi="Times New Roman" w:cs="Times New Roman"/>
        </w:rPr>
        <w:t xml:space="preserve"> dienten</w:t>
      </w:r>
      <w:r w:rsidR="00561E80" w:rsidRPr="00EF2AED">
        <w:rPr>
          <w:rFonts w:ascii="Times New Roman" w:hAnsi="Times New Roman" w:cs="Times New Roman"/>
        </w:rPr>
        <w:t>, gesellschaftliche Institutionen, politische Praktiken, Ethik und Denkweisen zu legitimieren</w:t>
      </w:r>
      <w:r w:rsidRPr="00EF2AED">
        <w:rPr>
          <w:rFonts w:ascii="Times New Roman" w:hAnsi="Times New Roman" w:cs="Times New Roman"/>
        </w:rPr>
        <w:t xml:space="preserve"> und </w:t>
      </w:r>
      <w:r w:rsidR="001A1E18" w:rsidRPr="00EF2AED">
        <w:rPr>
          <w:rFonts w:ascii="Times New Roman" w:hAnsi="Times New Roman" w:cs="Times New Roman"/>
        </w:rPr>
        <w:t xml:space="preserve">– </w:t>
      </w:r>
      <w:r w:rsidRPr="00EF2AED">
        <w:rPr>
          <w:rFonts w:ascii="Times New Roman" w:hAnsi="Times New Roman" w:cs="Times New Roman"/>
        </w:rPr>
        <w:t xml:space="preserve">wie der bekannte Soziologe Zygmunt Baumann in seinem </w:t>
      </w:r>
      <w:r w:rsidR="001A1E18" w:rsidRPr="00EF2AED">
        <w:rPr>
          <w:rFonts w:ascii="Times New Roman" w:hAnsi="Times New Roman" w:cs="Times New Roman"/>
        </w:rPr>
        <w:t xml:space="preserve">soeben erschienenen </w:t>
      </w:r>
      <w:r w:rsidRPr="00EF2AED">
        <w:rPr>
          <w:rFonts w:ascii="Times New Roman" w:hAnsi="Times New Roman" w:cs="Times New Roman"/>
        </w:rPr>
        <w:t xml:space="preserve">Essay über Migration </w:t>
      </w:r>
      <w:r w:rsidR="001A1E18" w:rsidRPr="00EF2AED">
        <w:rPr>
          <w:rFonts w:ascii="Times New Roman" w:hAnsi="Times New Roman" w:cs="Times New Roman"/>
        </w:rPr>
        <w:t>und Panikmache mit dem Titel „Die Angst vor dem anderen“</w:t>
      </w:r>
      <w:r w:rsidR="00FC19DF">
        <w:rPr>
          <w:rFonts w:ascii="Times New Roman" w:hAnsi="Times New Roman" w:cs="Times New Roman"/>
        </w:rPr>
        <w:t xml:space="preserve"> (</w:t>
      </w:r>
      <w:proofErr w:type="spellStart"/>
      <w:r w:rsidR="00FC19DF">
        <w:rPr>
          <w:rFonts w:ascii="Times New Roman" w:hAnsi="Times New Roman" w:cs="Times New Roman"/>
        </w:rPr>
        <w:t>Bauman</w:t>
      </w:r>
      <w:proofErr w:type="spellEnd"/>
      <w:r w:rsidR="00FC19DF">
        <w:rPr>
          <w:rFonts w:ascii="Times New Roman" w:hAnsi="Times New Roman" w:cs="Times New Roman"/>
        </w:rPr>
        <w:t xml:space="preserve"> 2016)</w:t>
      </w:r>
      <w:r w:rsidR="001A1E18" w:rsidRPr="00EF2AED">
        <w:rPr>
          <w:rFonts w:ascii="Times New Roman" w:hAnsi="Times New Roman" w:cs="Times New Roman"/>
        </w:rPr>
        <w:t xml:space="preserve"> schreibt –</w:t>
      </w:r>
      <w:r w:rsidRPr="00EF2AED">
        <w:rPr>
          <w:rFonts w:ascii="Times New Roman" w:hAnsi="Times New Roman" w:cs="Times New Roman"/>
        </w:rPr>
        <w:t xml:space="preserve"> </w:t>
      </w:r>
      <w:r w:rsidR="00261331" w:rsidRPr="00EF2AED">
        <w:rPr>
          <w:rFonts w:ascii="Times New Roman" w:hAnsi="Times New Roman" w:cs="Times New Roman"/>
        </w:rPr>
        <w:t>eine „Disziplinargesellschaft“</w:t>
      </w:r>
      <w:r w:rsidR="001A1E18" w:rsidRPr="00EF2AED">
        <w:rPr>
          <w:rFonts w:ascii="Times New Roman" w:hAnsi="Times New Roman" w:cs="Times New Roman"/>
        </w:rPr>
        <w:t xml:space="preserve"> aufrecht zu halten</w:t>
      </w:r>
      <w:r w:rsidR="00261331" w:rsidRPr="00EF2AED">
        <w:rPr>
          <w:rFonts w:ascii="Times New Roman" w:hAnsi="Times New Roman" w:cs="Times New Roman"/>
        </w:rPr>
        <w:t>, in der jede/r wusste was sie oder er zu tun hatte, was gesellschaftlich gilt, geht</w:t>
      </w:r>
      <w:r w:rsidR="00561E80" w:rsidRPr="00EF2AED">
        <w:rPr>
          <w:rFonts w:ascii="Times New Roman" w:hAnsi="Times New Roman" w:cs="Times New Roman"/>
        </w:rPr>
        <w:t xml:space="preserve"> dieser Konsens verloren</w:t>
      </w:r>
      <w:r w:rsidR="00261331" w:rsidRPr="00EF2AED">
        <w:rPr>
          <w:rFonts w:ascii="Times New Roman" w:hAnsi="Times New Roman" w:cs="Times New Roman"/>
        </w:rPr>
        <w:t xml:space="preserve">. </w:t>
      </w:r>
      <w:r w:rsidR="00C04C64" w:rsidRPr="00EF2AED">
        <w:rPr>
          <w:rFonts w:ascii="Times New Roman" w:hAnsi="Times New Roman" w:cs="Times New Roman"/>
        </w:rPr>
        <w:t xml:space="preserve">Wer mit </w:t>
      </w:r>
      <w:proofErr w:type="spellStart"/>
      <w:r w:rsidR="00C04C64" w:rsidRPr="00EF2AED">
        <w:rPr>
          <w:rFonts w:ascii="Times New Roman" w:hAnsi="Times New Roman" w:cs="Times New Roman"/>
        </w:rPr>
        <w:t>MigrantInnen</w:t>
      </w:r>
      <w:proofErr w:type="spellEnd"/>
      <w:r w:rsidR="00C04C64" w:rsidRPr="00EF2AED">
        <w:rPr>
          <w:rFonts w:ascii="Times New Roman" w:hAnsi="Times New Roman" w:cs="Times New Roman"/>
        </w:rPr>
        <w:t xml:space="preserve"> arbeitet weiß, wie schwierig es ist, die vielbeschworene deutsche oder europäische Leitkultur konkret zu erklären. Der Konsens in der Disziplinargesellschaft</w:t>
      </w:r>
      <w:r w:rsidR="00261331" w:rsidRPr="00EF2AED">
        <w:rPr>
          <w:rFonts w:ascii="Times New Roman" w:hAnsi="Times New Roman" w:cs="Times New Roman"/>
        </w:rPr>
        <w:t xml:space="preserve"> </w:t>
      </w:r>
      <w:r w:rsidR="00C04C64" w:rsidRPr="00EF2AED">
        <w:rPr>
          <w:rFonts w:ascii="Times New Roman" w:hAnsi="Times New Roman" w:cs="Times New Roman"/>
        </w:rPr>
        <w:t xml:space="preserve">etwa darüber „was sich gehört oder was sich nicht gehört“ </w:t>
      </w:r>
      <w:r w:rsidR="00261331" w:rsidRPr="00EF2AED">
        <w:rPr>
          <w:rFonts w:ascii="Times New Roman" w:hAnsi="Times New Roman" w:cs="Times New Roman"/>
        </w:rPr>
        <w:t>löste</w:t>
      </w:r>
      <w:r w:rsidR="00151414" w:rsidRPr="00EF2AED">
        <w:rPr>
          <w:rFonts w:ascii="Times New Roman" w:hAnsi="Times New Roman" w:cs="Times New Roman"/>
        </w:rPr>
        <w:t xml:space="preserve"> sich in eine Vielzahl von nicht miteinander zu vereinbarenden Wahrheits- und Gerechtig</w:t>
      </w:r>
      <w:r w:rsidR="00A2495E" w:rsidRPr="00EF2AED">
        <w:rPr>
          <w:rFonts w:ascii="Times New Roman" w:hAnsi="Times New Roman" w:cs="Times New Roman"/>
        </w:rPr>
        <w:t>keitsbegriffen</w:t>
      </w:r>
      <w:r w:rsidR="00261331" w:rsidRPr="00EF2AED">
        <w:rPr>
          <w:rFonts w:ascii="Times New Roman" w:hAnsi="Times New Roman" w:cs="Times New Roman"/>
        </w:rPr>
        <w:t xml:space="preserve"> auf. Lyotard vertrat noch die positive Auffassung, dass in der Postmoderne </w:t>
      </w:r>
      <w:r w:rsidR="00151414" w:rsidRPr="00EF2AED">
        <w:rPr>
          <w:rFonts w:ascii="Times New Roman" w:hAnsi="Times New Roman" w:cs="Times New Roman"/>
        </w:rPr>
        <w:t>eine tolerante Sensibilität für Unterschiede, Heterogenität und Pluralität zu</w:t>
      </w:r>
      <w:r w:rsidR="00261331" w:rsidRPr="00EF2AED">
        <w:rPr>
          <w:rFonts w:ascii="Times New Roman" w:hAnsi="Times New Roman" w:cs="Times New Roman"/>
        </w:rPr>
        <w:t>nähme</w:t>
      </w:r>
      <w:r w:rsidR="00151414" w:rsidRPr="00EF2AED">
        <w:rPr>
          <w:rFonts w:ascii="Times New Roman" w:hAnsi="Times New Roman" w:cs="Times New Roman"/>
        </w:rPr>
        <w:t>; das sei Vorausbedingung, um die Unvereinbarkeit der Sprachspiele ertragen zu können.</w:t>
      </w:r>
      <w:r w:rsidR="00391849" w:rsidRPr="00EF2AED">
        <w:rPr>
          <w:rStyle w:val="Funotenzeichen"/>
          <w:rFonts w:ascii="Times New Roman" w:hAnsi="Times New Roman" w:cs="Times New Roman"/>
        </w:rPr>
        <w:footnoteReference w:id="2"/>
      </w:r>
      <w:r w:rsidR="00C112A2" w:rsidRPr="00EF2AED">
        <w:rPr>
          <w:rFonts w:ascii="Times New Roman" w:hAnsi="Times New Roman" w:cs="Times New Roman"/>
        </w:rPr>
        <w:t xml:space="preserve"> </w:t>
      </w:r>
      <w:r w:rsidR="00C04C64" w:rsidRPr="00EF2AED">
        <w:rPr>
          <w:rFonts w:ascii="Times New Roman" w:hAnsi="Times New Roman" w:cs="Times New Roman"/>
        </w:rPr>
        <w:t xml:space="preserve">Wie ich noch zeigen werde, kommt dieser Optimismus im Moment kräftig ins Wanken.  </w:t>
      </w:r>
    </w:p>
    <w:p w14:paraId="12B730FB" w14:textId="77777777" w:rsidR="00E00E91" w:rsidRPr="00EF2AED" w:rsidRDefault="00E00E91" w:rsidP="002B0138">
      <w:pPr>
        <w:spacing w:line="360" w:lineRule="auto"/>
        <w:rPr>
          <w:rFonts w:ascii="Times New Roman" w:hAnsi="Times New Roman" w:cs="Times New Roman"/>
        </w:rPr>
      </w:pPr>
    </w:p>
    <w:p w14:paraId="18DEBF9D" w14:textId="5F3C9D20" w:rsidR="00E00E91" w:rsidRPr="00EF2AED" w:rsidRDefault="00E00E91" w:rsidP="002B0138">
      <w:pPr>
        <w:spacing w:line="360" w:lineRule="auto"/>
        <w:rPr>
          <w:rFonts w:ascii="Times New Roman" w:hAnsi="Times New Roman" w:cs="Times New Roman"/>
        </w:rPr>
      </w:pPr>
      <w:r w:rsidRPr="00EF2AED">
        <w:rPr>
          <w:rFonts w:ascii="Times New Roman" w:hAnsi="Times New Roman" w:cs="Times New Roman"/>
        </w:rPr>
        <w:t xml:space="preserve">Wenn auch inzwischen Thesen zum Ende der Geschichte, wie sie der US-amerikanische Politikwissenschaftler Francis </w:t>
      </w:r>
      <w:proofErr w:type="spellStart"/>
      <w:r w:rsidRPr="00EF2AED">
        <w:rPr>
          <w:rFonts w:ascii="Times New Roman" w:hAnsi="Times New Roman" w:cs="Times New Roman"/>
        </w:rPr>
        <w:t>Fukuyama</w:t>
      </w:r>
      <w:proofErr w:type="spellEnd"/>
      <w:r w:rsidRPr="00EF2AED">
        <w:rPr>
          <w:rFonts w:ascii="Times New Roman" w:hAnsi="Times New Roman" w:cs="Times New Roman"/>
        </w:rPr>
        <w:t xml:space="preserve"> </w:t>
      </w:r>
      <w:r w:rsidR="00865F56" w:rsidRPr="00EF2AED">
        <w:rPr>
          <w:rFonts w:ascii="Times New Roman" w:hAnsi="Times New Roman" w:cs="Times New Roman"/>
        </w:rPr>
        <w:t xml:space="preserve">vertritt, den postmodernden Diskurs um </w:t>
      </w:r>
      <w:r w:rsidR="007511A5" w:rsidRPr="00EF2AED">
        <w:rPr>
          <w:rFonts w:ascii="Times New Roman" w:hAnsi="Times New Roman" w:cs="Times New Roman"/>
        </w:rPr>
        <w:t xml:space="preserve">die </w:t>
      </w:r>
      <w:r w:rsidR="00865F56" w:rsidRPr="00EF2AED">
        <w:rPr>
          <w:rFonts w:ascii="Times New Roman" w:hAnsi="Times New Roman" w:cs="Times New Roman"/>
        </w:rPr>
        <w:t xml:space="preserve">Heterogenität überlagern, so lässt sich doch feststellen, dass das Ende der großen Erzählungen, seien sie religiös, philosophisch-anthropologisch, oder politisch begründet, </w:t>
      </w:r>
      <w:r w:rsidR="00865F56" w:rsidRPr="00EF2AED">
        <w:rPr>
          <w:rFonts w:ascii="Times New Roman" w:hAnsi="Times New Roman" w:cs="Times New Roman"/>
        </w:rPr>
        <w:lastRenderedPageBreak/>
        <w:t>m</w:t>
      </w:r>
      <w:r w:rsidR="007775F7" w:rsidRPr="00EF2AED">
        <w:rPr>
          <w:rFonts w:ascii="Times New Roman" w:hAnsi="Times New Roman" w:cs="Times New Roman"/>
        </w:rPr>
        <w:t>enschliche Veränderungen</w:t>
      </w:r>
      <w:r w:rsidR="00391849" w:rsidRPr="00EF2AED">
        <w:rPr>
          <w:rFonts w:ascii="Times New Roman" w:hAnsi="Times New Roman" w:cs="Times New Roman"/>
        </w:rPr>
        <w:t xml:space="preserve"> ein Stück weit erklären kann</w:t>
      </w:r>
      <w:r w:rsidR="00865F56" w:rsidRPr="00EF2AED">
        <w:rPr>
          <w:rFonts w:ascii="Times New Roman" w:hAnsi="Times New Roman" w:cs="Times New Roman"/>
        </w:rPr>
        <w:t xml:space="preserve">. Individualisierung und Pluralisierung </w:t>
      </w:r>
      <w:r w:rsidR="00A2495E" w:rsidRPr="00EF2AED">
        <w:rPr>
          <w:rFonts w:ascii="Times New Roman" w:hAnsi="Times New Roman" w:cs="Times New Roman"/>
        </w:rPr>
        <w:t>aller Lebensberei</w:t>
      </w:r>
      <w:r w:rsidR="007511A5" w:rsidRPr="00EF2AED">
        <w:rPr>
          <w:rFonts w:ascii="Times New Roman" w:hAnsi="Times New Roman" w:cs="Times New Roman"/>
        </w:rPr>
        <w:t>che kennzeichnen weitgehend unsere</w:t>
      </w:r>
      <w:r w:rsidR="00A2495E" w:rsidRPr="00EF2AED">
        <w:rPr>
          <w:rFonts w:ascii="Times New Roman" w:hAnsi="Times New Roman" w:cs="Times New Roman"/>
        </w:rPr>
        <w:t xml:space="preserve"> Lebenskultur. Sie erfordern </w:t>
      </w:r>
      <w:r w:rsidR="00865F56" w:rsidRPr="00EF2AED">
        <w:rPr>
          <w:rFonts w:ascii="Times New Roman" w:hAnsi="Times New Roman" w:cs="Times New Roman"/>
        </w:rPr>
        <w:t xml:space="preserve">in </w:t>
      </w:r>
      <w:r w:rsidR="00942688" w:rsidRPr="00EF2AED">
        <w:rPr>
          <w:rFonts w:ascii="Times New Roman" w:hAnsi="Times New Roman" w:cs="Times New Roman"/>
        </w:rPr>
        <w:t>allen Bereichen des Lebens</w:t>
      </w:r>
      <w:r w:rsidR="00865F56" w:rsidRPr="00EF2AED">
        <w:rPr>
          <w:rFonts w:ascii="Times New Roman" w:hAnsi="Times New Roman" w:cs="Times New Roman"/>
        </w:rPr>
        <w:t xml:space="preserve">, einschließlich von weltanschaulichen und </w:t>
      </w:r>
      <w:r w:rsidR="00A2495E" w:rsidRPr="00EF2AED">
        <w:rPr>
          <w:rFonts w:ascii="Times New Roman" w:hAnsi="Times New Roman" w:cs="Times New Roman"/>
        </w:rPr>
        <w:t>religiösen Deutungen</w:t>
      </w:r>
      <w:r w:rsidR="008B0A95" w:rsidRPr="00EF2AED">
        <w:rPr>
          <w:rFonts w:ascii="Times New Roman" w:hAnsi="Times New Roman" w:cs="Times New Roman"/>
        </w:rPr>
        <w:t xml:space="preserve"> und ethischen Haltungen</w:t>
      </w:r>
      <w:r w:rsidR="00A2495E" w:rsidRPr="00EF2AED">
        <w:rPr>
          <w:rFonts w:ascii="Times New Roman" w:hAnsi="Times New Roman" w:cs="Times New Roman"/>
        </w:rPr>
        <w:t xml:space="preserve">, </w:t>
      </w:r>
      <w:r w:rsidR="00865F56" w:rsidRPr="00EF2AED">
        <w:rPr>
          <w:rFonts w:ascii="Times New Roman" w:hAnsi="Times New Roman" w:cs="Times New Roman"/>
        </w:rPr>
        <w:t>ei</w:t>
      </w:r>
      <w:r w:rsidR="00932303" w:rsidRPr="00EF2AED">
        <w:rPr>
          <w:rFonts w:ascii="Times New Roman" w:hAnsi="Times New Roman" w:cs="Times New Roman"/>
        </w:rPr>
        <w:t>ne hohe Kompetenz</w:t>
      </w:r>
      <w:r w:rsidR="006B388F" w:rsidRPr="00EF2AED">
        <w:rPr>
          <w:rFonts w:ascii="Times New Roman" w:hAnsi="Times New Roman" w:cs="Times New Roman"/>
        </w:rPr>
        <w:t>,</w:t>
      </w:r>
      <w:r w:rsidR="00932303" w:rsidRPr="00EF2AED">
        <w:rPr>
          <w:rFonts w:ascii="Times New Roman" w:hAnsi="Times New Roman" w:cs="Times New Roman"/>
        </w:rPr>
        <w:t xml:space="preserve"> mit Vielfältigkeit – oder wie Hannah Arendt es sagt – mit Vielheit – konstruktiv umzugehen: „Im Menschen wird die Besonderheit, die er mit allem Seienden teilt, und die Verschiedenheit, die er mit allem Lebendigen teilt, zur Einzigartigkeit, und menschliche Pluralität ist eine Vielheit, die die paradoxe Eigenschaft hat, dass jedes ihrer Glieder in seiner Art einzigartig ist.“</w:t>
      </w:r>
      <w:r w:rsidR="00FC19DF">
        <w:rPr>
          <w:rFonts w:ascii="Times New Roman" w:hAnsi="Times New Roman" w:cs="Times New Roman"/>
        </w:rPr>
        <w:t xml:space="preserve"> (zit. nach </w:t>
      </w:r>
      <w:proofErr w:type="spellStart"/>
      <w:r w:rsidR="00FC19DF">
        <w:rPr>
          <w:rFonts w:ascii="Times New Roman" w:hAnsi="Times New Roman" w:cs="Times New Roman"/>
        </w:rPr>
        <w:t>Dries</w:t>
      </w:r>
      <w:proofErr w:type="spellEnd"/>
      <w:r w:rsidR="00FC19DF">
        <w:rPr>
          <w:rFonts w:ascii="Times New Roman" w:hAnsi="Times New Roman" w:cs="Times New Roman"/>
        </w:rPr>
        <w:t xml:space="preserve"> 2012, 113).</w:t>
      </w:r>
    </w:p>
    <w:p w14:paraId="33917194" w14:textId="77777777" w:rsidR="00932303" w:rsidRPr="00EF2AED" w:rsidRDefault="00932303" w:rsidP="002B0138">
      <w:pPr>
        <w:spacing w:line="360" w:lineRule="auto"/>
        <w:rPr>
          <w:rFonts w:ascii="Times New Roman" w:hAnsi="Times New Roman" w:cs="Times New Roman"/>
        </w:rPr>
      </w:pPr>
    </w:p>
    <w:p w14:paraId="6DBF14C1" w14:textId="0876576B" w:rsidR="00932303" w:rsidRPr="00EF2AED" w:rsidRDefault="00532A12" w:rsidP="00B767C7">
      <w:pPr>
        <w:spacing w:line="360" w:lineRule="auto"/>
        <w:outlineLvl w:val="0"/>
        <w:rPr>
          <w:rFonts w:ascii="Times New Roman" w:hAnsi="Times New Roman" w:cs="Times New Roman"/>
        </w:rPr>
      </w:pPr>
      <w:r w:rsidRPr="00EF2AED">
        <w:rPr>
          <w:rFonts w:ascii="Times New Roman" w:hAnsi="Times New Roman" w:cs="Times New Roman"/>
        </w:rPr>
        <w:t>1.</w:t>
      </w:r>
      <w:r w:rsidR="00932303" w:rsidRPr="00EF2AED">
        <w:rPr>
          <w:rFonts w:ascii="Times New Roman" w:hAnsi="Times New Roman" w:cs="Times New Roman"/>
        </w:rPr>
        <w:t>2. Die auf</w:t>
      </w:r>
      <w:r w:rsidR="003D1D49" w:rsidRPr="00EF2AED">
        <w:rPr>
          <w:rFonts w:ascii="Times New Roman" w:hAnsi="Times New Roman" w:cs="Times New Roman"/>
        </w:rPr>
        <w:t>kommende Angst vor der Vielheit</w:t>
      </w:r>
      <w:r w:rsidR="008B0A95" w:rsidRPr="00EF2AED">
        <w:rPr>
          <w:rFonts w:ascii="Times New Roman" w:hAnsi="Times New Roman" w:cs="Times New Roman"/>
        </w:rPr>
        <w:t>, „frei flottierende Unsicherheit“ und die Suche nach „starken Männern“ (Frauen)</w:t>
      </w:r>
    </w:p>
    <w:p w14:paraId="568C0FB9" w14:textId="77777777" w:rsidR="00932303" w:rsidRPr="00EF2AED" w:rsidRDefault="00932303" w:rsidP="002B0138">
      <w:pPr>
        <w:spacing w:line="360" w:lineRule="auto"/>
        <w:rPr>
          <w:rFonts w:ascii="Times New Roman" w:hAnsi="Times New Roman" w:cs="Times New Roman"/>
        </w:rPr>
      </w:pPr>
    </w:p>
    <w:p w14:paraId="3F046270" w14:textId="77777777" w:rsidR="008B0A95" w:rsidRPr="00EF2AED" w:rsidRDefault="00942688" w:rsidP="002B0138">
      <w:pPr>
        <w:spacing w:line="360" w:lineRule="auto"/>
        <w:rPr>
          <w:rFonts w:ascii="Times New Roman" w:hAnsi="Times New Roman" w:cs="Times New Roman"/>
        </w:rPr>
      </w:pPr>
      <w:r w:rsidRPr="00EF2AED">
        <w:rPr>
          <w:rFonts w:ascii="Times New Roman" w:hAnsi="Times New Roman" w:cs="Times New Roman"/>
        </w:rPr>
        <w:t>Die Vielfalt oder Vielheit ist eine biologische, anthropologische und gesellschaftliche Gegebenheit. Sie beginnt bei der Vielfalt von allem was lebt. Aber auch die unbelebte „Natur“ ist von Vielfalt geprägt. Menschen repräsentieren</w:t>
      </w:r>
      <w:r w:rsidR="003D6D62" w:rsidRPr="00EF2AED">
        <w:rPr>
          <w:rFonts w:ascii="Times New Roman" w:hAnsi="Times New Roman" w:cs="Times New Roman"/>
        </w:rPr>
        <w:t xml:space="preserve"> eine schier unendliche Vielheit</w:t>
      </w:r>
      <w:r w:rsidRPr="00EF2AED">
        <w:rPr>
          <w:rFonts w:ascii="Times New Roman" w:hAnsi="Times New Roman" w:cs="Times New Roman"/>
        </w:rPr>
        <w:t>. Jeder einzelne Mensch ist anders als d</w:t>
      </w:r>
      <w:r w:rsidR="003D6D62" w:rsidRPr="00EF2AED">
        <w:rPr>
          <w:rFonts w:ascii="Times New Roman" w:hAnsi="Times New Roman" w:cs="Times New Roman"/>
        </w:rPr>
        <w:t xml:space="preserve">ie oder der Andere. </w:t>
      </w:r>
    </w:p>
    <w:p w14:paraId="2DD60E93" w14:textId="77777777" w:rsidR="008B0A95" w:rsidRPr="00EF2AED" w:rsidRDefault="008B0A95" w:rsidP="002B0138">
      <w:pPr>
        <w:spacing w:line="360" w:lineRule="auto"/>
        <w:rPr>
          <w:rFonts w:ascii="Times New Roman" w:hAnsi="Times New Roman" w:cs="Times New Roman"/>
        </w:rPr>
      </w:pPr>
    </w:p>
    <w:p w14:paraId="07F9D65A" w14:textId="77777777" w:rsidR="008B0A95" w:rsidRPr="00EF2AED" w:rsidRDefault="003D6D62" w:rsidP="002B0138">
      <w:pPr>
        <w:spacing w:line="360" w:lineRule="auto"/>
        <w:rPr>
          <w:rFonts w:ascii="Times New Roman" w:hAnsi="Times New Roman" w:cs="Times New Roman"/>
        </w:rPr>
      </w:pPr>
      <w:r w:rsidRPr="00EF2AED">
        <w:rPr>
          <w:rFonts w:ascii="Times New Roman" w:hAnsi="Times New Roman" w:cs="Times New Roman"/>
        </w:rPr>
        <w:t>Die Vielheit</w:t>
      </w:r>
      <w:r w:rsidR="00942688" w:rsidRPr="00EF2AED">
        <w:rPr>
          <w:rFonts w:ascii="Times New Roman" w:hAnsi="Times New Roman" w:cs="Times New Roman"/>
        </w:rPr>
        <w:t xml:space="preserve"> bezieht sich </w:t>
      </w:r>
      <w:r w:rsidR="00C6543D" w:rsidRPr="00EF2AED">
        <w:rPr>
          <w:rFonts w:ascii="Times New Roman" w:hAnsi="Times New Roman" w:cs="Times New Roman"/>
        </w:rPr>
        <w:t xml:space="preserve">auch </w:t>
      </w:r>
      <w:r w:rsidR="00942688" w:rsidRPr="00EF2AED">
        <w:rPr>
          <w:rFonts w:ascii="Times New Roman" w:hAnsi="Times New Roman" w:cs="Times New Roman"/>
        </w:rPr>
        <w:t xml:space="preserve">auf Gruppen von Menschen: Wir kennen die ethnische Vielfalt, die religiöse Vielfalt, die gesellschaftliche Vielfalt usw. Beginnend bei der biologischen Vielfalt über die Vielfalt von Menschen und Menschengruppen bis zu unterschiedlichen Gesellschaftssystemen, ist Vielheit oder Vielfalt immer auch gefährdet: Heute zeigt sich etwa im biologischen Bereich ein Trend zu Monokulturen. Viele Tierarten sind vom Aussterben bedroht. </w:t>
      </w:r>
    </w:p>
    <w:p w14:paraId="3722DC8E" w14:textId="77777777" w:rsidR="008B0A95" w:rsidRPr="00EF2AED" w:rsidRDefault="008B0A95" w:rsidP="002B0138">
      <w:pPr>
        <w:spacing w:line="360" w:lineRule="auto"/>
        <w:rPr>
          <w:rFonts w:ascii="Times New Roman" w:hAnsi="Times New Roman" w:cs="Times New Roman"/>
        </w:rPr>
      </w:pPr>
    </w:p>
    <w:p w14:paraId="26123651" w14:textId="3774E5E7" w:rsidR="004E326A" w:rsidRDefault="00942688" w:rsidP="002B0138">
      <w:pPr>
        <w:spacing w:line="360" w:lineRule="auto"/>
        <w:rPr>
          <w:rFonts w:ascii="Times New Roman" w:hAnsi="Times New Roman" w:cs="Times New Roman"/>
        </w:rPr>
      </w:pPr>
      <w:r w:rsidRPr="00EF2AED">
        <w:rPr>
          <w:rFonts w:ascii="Times New Roman" w:hAnsi="Times New Roman" w:cs="Times New Roman"/>
        </w:rPr>
        <w:t xml:space="preserve">Auch </w:t>
      </w:r>
      <w:r w:rsidR="007775F7" w:rsidRPr="00EF2AED">
        <w:rPr>
          <w:rFonts w:ascii="Times New Roman" w:hAnsi="Times New Roman" w:cs="Times New Roman"/>
        </w:rPr>
        <w:t xml:space="preserve">die Ambivalenz der menschlichen Vielheit tritt deutlicher hervor. </w:t>
      </w:r>
      <w:r w:rsidR="006E545C" w:rsidRPr="00EF2AED">
        <w:rPr>
          <w:rFonts w:ascii="Times New Roman" w:hAnsi="Times New Roman" w:cs="Times New Roman"/>
        </w:rPr>
        <w:t xml:space="preserve">Metaphern wie die „Welt ist ein Dorf“ </w:t>
      </w:r>
      <w:r w:rsidR="00905447" w:rsidRPr="00EF2AED">
        <w:rPr>
          <w:rFonts w:ascii="Times New Roman" w:hAnsi="Times New Roman" w:cs="Times New Roman"/>
        </w:rPr>
        <w:t xml:space="preserve">signalisieren Globalität. Gleichzeitig zeigt sich </w:t>
      </w:r>
      <w:r w:rsidRPr="00EF2AED">
        <w:rPr>
          <w:rFonts w:ascii="Times New Roman" w:hAnsi="Times New Roman" w:cs="Times New Roman"/>
        </w:rPr>
        <w:t>im mensc</w:t>
      </w:r>
      <w:r w:rsidR="00905447" w:rsidRPr="00EF2AED">
        <w:rPr>
          <w:rFonts w:ascii="Times New Roman" w:hAnsi="Times New Roman" w:cs="Times New Roman"/>
        </w:rPr>
        <w:t>hlichen Zusammenleben</w:t>
      </w:r>
      <w:r w:rsidRPr="00EF2AED">
        <w:rPr>
          <w:rFonts w:ascii="Times New Roman" w:hAnsi="Times New Roman" w:cs="Times New Roman"/>
        </w:rPr>
        <w:t xml:space="preserve"> ei</w:t>
      </w:r>
      <w:r w:rsidR="00C6543D" w:rsidRPr="00EF2AED">
        <w:rPr>
          <w:rFonts w:ascii="Times New Roman" w:hAnsi="Times New Roman" w:cs="Times New Roman"/>
        </w:rPr>
        <w:t xml:space="preserve">ne </w:t>
      </w:r>
      <w:r w:rsidR="00905447" w:rsidRPr="00EF2AED">
        <w:rPr>
          <w:rFonts w:ascii="Times New Roman" w:hAnsi="Times New Roman" w:cs="Times New Roman"/>
        </w:rPr>
        <w:t xml:space="preserve">neue </w:t>
      </w:r>
      <w:r w:rsidR="00C6543D" w:rsidRPr="00EF2AED">
        <w:rPr>
          <w:rFonts w:ascii="Times New Roman" w:hAnsi="Times New Roman" w:cs="Times New Roman"/>
        </w:rPr>
        <w:t>Angst vor der Vielheit</w:t>
      </w:r>
      <w:r w:rsidR="00905447" w:rsidRPr="00EF2AED">
        <w:rPr>
          <w:rFonts w:ascii="Times New Roman" w:hAnsi="Times New Roman" w:cs="Times New Roman"/>
        </w:rPr>
        <w:t>, die in Europa speziell</w:t>
      </w:r>
      <w:r w:rsidR="004E326A" w:rsidRPr="00EF2AED">
        <w:rPr>
          <w:rFonts w:ascii="Times New Roman" w:hAnsi="Times New Roman" w:cs="Times New Roman"/>
        </w:rPr>
        <w:t xml:space="preserve"> durch die Flüchtlingsbewegung</w:t>
      </w:r>
      <w:r w:rsidR="00905447" w:rsidRPr="00EF2AED">
        <w:rPr>
          <w:rFonts w:ascii="Times New Roman" w:hAnsi="Times New Roman" w:cs="Times New Roman"/>
        </w:rPr>
        <w:t xml:space="preserve"> forciert wird</w:t>
      </w:r>
      <w:r w:rsidRPr="00EF2AED">
        <w:rPr>
          <w:rFonts w:ascii="Times New Roman" w:hAnsi="Times New Roman" w:cs="Times New Roman"/>
        </w:rPr>
        <w:t>. Besonders dort, wo Menschen mit vielen Fremden bzw. mit viel Fremdem konfrontiert sind, wie das bei zunehmenden Migrationsbewegungen der Fall</w:t>
      </w:r>
      <w:r w:rsidR="003D1D49" w:rsidRPr="00EF2AED">
        <w:rPr>
          <w:rFonts w:ascii="Times New Roman" w:hAnsi="Times New Roman" w:cs="Times New Roman"/>
        </w:rPr>
        <w:t xml:space="preserve"> </w:t>
      </w:r>
      <w:r w:rsidR="00905447" w:rsidRPr="00EF2AED">
        <w:rPr>
          <w:rFonts w:ascii="Times New Roman" w:hAnsi="Times New Roman" w:cs="Times New Roman"/>
        </w:rPr>
        <w:t>ist, kommen bei vielen</w:t>
      </w:r>
      <w:r w:rsidRPr="00EF2AED">
        <w:rPr>
          <w:rFonts w:ascii="Times New Roman" w:hAnsi="Times New Roman" w:cs="Times New Roman"/>
        </w:rPr>
        <w:t xml:space="preserve"> Ängste auf. </w:t>
      </w:r>
      <w:r w:rsidR="004E326A" w:rsidRPr="00EF2AED">
        <w:rPr>
          <w:rFonts w:ascii="Times New Roman" w:hAnsi="Times New Roman" w:cs="Times New Roman"/>
        </w:rPr>
        <w:t xml:space="preserve">Der bereits zitierte Soziologe Zygmunt </w:t>
      </w:r>
      <w:proofErr w:type="spellStart"/>
      <w:r w:rsidR="004E326A" w:rsidRPr="00EF2AED">
        <w:rPr>
          <w:rFonts w:ascii="Times New Roman" w:hAnsi="Times New Roman" w:cs="Times New Roman"/>
        </w:rPr>
        <w:t>Bauman</w:t>
      </w:r>
      <w:proofErr w:type="spellEnd"/>
      <w:r w:rsidR="004E326A" w:rsidRPr="00EF2AED">
        <w:rPr>
          <w:rFonts w:ascii="Times New Roman" w:hAnsi="Times New Roman" w:cs="Times New Roman"/>
        </w:rPr>
        <w:t xml:space="preserve"> beschreibt die „frei flottierende Unsicherheit“, die von sogenannten „starken“ Männern</w:t>
      </w:r>
      <w:r w:rsidR="00DA0B4B">
        <w:rPr>
          <w:rFonts w:ascii="Times New Roman" w:hAnsi="Times New Roman" w:cs="Times New Roman"/>
        </w:rPr>
        <w:t>, mitunter sind es auch „starke</w:t>
      </w:r>
      <w:r w:rsidR="004E326A" w:rsidRPr="00EF2AED">
        <w:rPr>
          <w:rFonts w:ascii="Times New Roman" w:hAnsi="Times New Roman" w:cs="Times New Roman"/>
        </w:rPr>
        <w:t xml:space="preserve"> Frauen“ politisch und ideologisch missbraucht würden, um von der eigenen Unfähigkeit in der verantwortlichen Gestaltung der Gesellschaft abzulenken.</w:t>
      </w:r>
    </w:p>
    <w:p w14:paraId="3D400675" w14:textId="77777777" w:rsidR="00FC19DF" w:rsidRPr="00EF2AED" w:rsidRDefault="00FC19DF" w:rsidP="002B0138">
      <w:pPr>
        <w:spacing w:line="360" w:lineRule="auto"/>
        <w:rPr>
          <w:rFonts w:ascii="Times New Roman" w:hAnsi="Times New Roman" w:cs="Times New Roman"/>
        </w:rPr>
      </w:pPr>
    </w:p>
    <w:p w14:paraId="692AF533" w14:textId="47DA4D33" w:rsidR="00905447" w:rsidRPr="00EF2AED" w:rsidRDefault="003D1D49" w:rsidP="002B0138">
      <w:pPr>
        <w:spacing w:line="360" w:lineRule="auto"/>
        <w:rPr>
          <w:rFonts w:ascii="Times New Roman" w:hAnsi="Times New Roman" w:cs="Times New Roman"/>
        </w:rPr>
      </w:pPr>
      <w:r w:rsidRPr="00EF2AED">
        <w:rPr>
          <w:rFonts w:ascii="Times New Roman" w:hAnsi="Times New Roman" w:cs="Times New Roman"/>
        </w:rPr>
        <w:t>Das im frühen Kindesalter entstehende „Fremdeln“, welches das sehr junge Kind vo</w:t>
      </w:r>
      <w:r w:rsidR="00905447" w:rsidRPr="00EF2AED">
        <w:rPr>
          <w:rFonts w:ascii="Times New Roman" w:hAnsi="Times New Roman" w:cs="Times New Roman"/>
        </w:rPr>
        <w:t xml:space="preserve">r der unangemessenen Nähe </w:t>
      </w:r>
      <w:r w:rsidRPr="00EF2AED">
        <w:rPr>
          <w:rFonts w:ascii="Times New Roman" w:hAnsi="Times New Roman" w:cs="Times New Roman"/>
        </w:rPr>
        <w:t>fremde</w:t>
      </w:r>
      <w:r w:rsidR="00905447" w:rsidRPr="00EF2AED">
        <w:rPr>
          <w:rFonts w:ascii="Times New Roman" w:hAnsi="Times New Roman" w:cs="Times New Roman"/>
        </w:rPr>
        <w:t>r</w:t>
      </w:r>
      <w:r w:rsidRPr="00EF2AED">
        <w:rPr>
          <w:rFonts w:ascii="Times New Roman" w:hAnsi="Times New Roman" w:cs="Times New Roman"/>
        </w:rPr>
        <w:t xml:space="preserve"> Menschen schützt, kann zu einer regressiven Lebenshaltung </w:t>
      </w:r>
      <w:r w:rsidR="00B85F55" w:rsidRPr="00EF2AED">
        <w:rPr>
          <w:rFonts w:ascii="Times New Roman" w:hAnsi="Times New Roman" w:cs="Times New Roman"/>
        </w:rPr>
        <w:t>im Jugend- und Erwachsenenalter</w:t>
      </w:r>
      <w:r w:rsidR="00905447" w:rsidRPr="00EF2AED">
        <w:rPr>
          <w:rFonts w:ascii="Times New Roman" w:hAnsi="Times New Roman" w:cs="Times New Roman"/>
        </w:rPr>
        <w:t xml:space="preserve"> werden</w:t>
      </w:r>
      <w:r w:rsidR="00FF42D4" w:rsidRPr="00EF2AED">
        <w:rPr>
          <w:rFonts w:ascii="Times New Roman" w:hAnsi="Times New Roman" w:cs="Times New Roman"/>
        </w:rPr>
        <w:t>.</w:t>
      </w:r>
      <w:r w:rsidR="00942688" w:rsidRPr="00EF2AED">
        <w:rPr>
          <w:rFonts w:ascii="Times New Roman" w:hAnsi="Times New Roman" w:cs="Times New Roman"/>
        </w:rPr>
        <w:t xml:space="preserve"> </w:t>
      </w:r>
    </w:p>
    <w:p w14:paraId="159074A3" w14:textId="77777777" w:rsidR="00905447" w:rsidRPr="00EF2AED" w:rsidRDefault="00905447" w:rsidP="002B0138">
      <w:pPr>
        <w:spacing w:line="360" w:lineRule="auto"/>
        <w:rPr>
          <w:rFonts w:ascii="Times New Roman" w:hAnsi="Times New Roman" w:cs="Times New Roman"/>
        </w:rPr>
      </w:pPr>
    </w:p>
    <w:p w14:paraId="6C8F31A9" w14:textId="384B3C45" w:rsidR="009553BE" w:rsidRPr="00EF2AED" w:rsidRDefault="00EE3ED6" w:rsidP="002B0138">
      <w:pPr>
        <w:spacing w:line="360" w:lineRule="auto"/>
        <w:rPr>
          <w:rFonts w:ascii="Times New Roman" w:hAnsi="Times New Roman" w:cs="Times New Roman"/>
        </w:rPr>
      </w:pPr>
      <w:r w:rsidRPr="00EF2AED">
        <w:rPr>
          <w:rFonts w:ascii="Times New Roman" w:hAnsi="Times New Roman" w:cs="Times New Roman"/>
        </w:rPr>
        <w:t>Auch wenn der Diskurs um den Anderen als Anderen und Fremden längst vor dem Ankommen der vielen Fremden (Flüchtlinge) das anthropologische D</w:t>
      </w:r>
      <w:r w:rsidR="00391849" w:rsidRPr="00EF2AED">
        <w:rPr>
          <w:rFonts w:ascii="Times New Roman" w:hAnsi="Times New Roman" w:cs="Times New Roman"/>
        </w:rPr>
        <w:t>enken in der Spätmoderne beschäftigt</w:t>
      </w:r>
      <w:r w:rsidRPr="00EF2AED">
        <w:rPr>
          <w:rFonts w:ascii="Times New Roman" w:hAnsi="Times New Roman" w:cs="Times New Roman"/>
        </w:rPr>
        <w:t xml:space="preserve"> hat</w:t>
      </w:r>
      <w:r w:rsidR="00FC19DF">
        <w:rPr>
          <w:rFonts w:ascii="Times New Roman" w:hAnsi="Times New Roman" w:cs="Times New Roman"/>
        </w:rPr>
        <w:t xml:space="preserve"> (vgl. u.a. </w:t>
      </w:r>
      <w:proofErr w:type="spellStart"/>
      <w:r w:rsidR="00FC19DF">
        <w:rPr>
          <w:rFonts w:ascii="Times New Roman" w:hAnsi="Times New Roman" w:cs="Times New Roman"/>
        </w:rPr>
        <w:t>Sundermeier</w:t>
      </w:r>
      <w:proofErr w:type="spellEnd"/>
      <w:r w:rsidR="00FC19DF">
        <w:rPr>
          <w:rFonts w:ascii="Times New Roman" w:hAnsi="Times New Roman" w:cs="Times New Roman"/>
        </w:rPr>
        <w:t xml:space="preserve"> 1996</w:t>
      </w:r>
      <w:r w:rsidR="0083063A">
        <w:rPr>
          <w:rFonts w:ascii="Times New Roman" w:hAnsi="Times New Roman" w:cs="Times New Roman"/>
        </w:rPr>
        <w:t>)</w:t>
      </w:r>
      <w:r w:rsidRPr="00EF2AED">
        <w:rPr>
          <w:rFonts w:ascii="Times New Roman" w:hAnsi="Times New Roman" w:cs="Times New Roman"/>
        </w:rPr>
        <w:t>,</w:t>
      </w:r>
      <w:r w:rsidR="00391849" w:rsidRPr="00EF2AED">
        <w:rPr>
          <w:rFonts w:ascii="Times New Roman" w:hAnsi="Times New Roman" w:cs="Times New Roman"/>
        </w:rPr>
        <w:t xml:space="preserve"> konnte er</w:t>
      </w:r>
      <w:r w:rsidRPr="00EF2AED">
        <w:rPr>
          <w:rFonts w:ascii="Times New Roman" w:hAnsi="Times New Roman" w:cs="Times New Roman"/>
        </w:rPr>
        <w:t xml:space="preserve"> sich offensichtlich nicht entsprechend in den Herzen aller Menschen verankern. Neue Einheitsphantasien, die mit Schlagworten wie Christliches</w:t>
      </w:r>
      <w:r w:rsidR="0083063A">
        <w:rPr>
          <w:rFonts w:ascii="Times New Roman" w:hAnsi="Times New Roman" w:cs="Times New Roman"/>
        </w:rPr>
        <w:t xml:space="preserve"> Europa, Heimat, Leitkultur u.a.</w:t>
      </w:r>
      <w:r w:rsidRPr="00EF2AED">
        <w:rPr>
          <w:rFonts w:ascii="Times New Roman" w:hAnsi="Times New Roman" w:cs="Times New Roman"/>
        </w:rPr>
        <w:t xml:space="preserve"> einhergehen, </w:t>
      </w:r>
      <w:r w:rsidR="008E06E0" w:rsidRPr="00EF2AED">
        <w:rPr>
          <w:rFonts w:ascii="Times New Roman" w:hAnsi="Times New Roman" w:cs="Times New Roman"/>
        </w:rPr>
        <w:t>scheinen die Angst von Menschen vor der Vielheit und dem Fremden zu verringern und haben deshalb eine so große Wirkung</w:t>
      </w:r>
      <w:r w:rsidR="00A303A4">
        <w:rPr>
          <w:rFonts w:ascii="Times New Roman" w:hAnsi="Times New Roman" w:cs="Times New Roman"/>
        </w:rPr>
        <w:t xml:space="preserve"> (vgl. Scharer 2014</w:t>
      </w:r>
      <w:r w:rsidR="00D3750A">
        <w:rPr>
          <w:rFonts w:ascii="Times New Roman" w:hAnsi="Times New Roman" w:cs="Times New Roman"/>
        </w:rPr>
        <w:t>b</w:t>
      </w:r>
      <w:r w:rsidR="00A303A4">
        <w:rPr>
          <w:rFonts w:ascii="Times New Roman" w:hAnsi="Times New Roman" w:cs="Times New Roman"/>
        </w:rPr>
        <w:t>)</w:t>
      </w:r>
      <w:r w:rsidR="008E06E0" w:rsidRPr="00EF2AED">
        <w:rPr>
          <w:rFonts w:ascii="Times New Roman" w:hAnsi="Times New Roman" w:cs="Times New Roman"/>
        </w:rPr>
        <w:t>.</w:t>
      </w:r>
    </w:p>
    <w:p w14:paraId="4C710C24" w14:textId="77777777" w:rsidR="009553BE" w:rsidRPr="00EF2AED" w:rsidRDefault="009553BE" w:rsidP="002B0138">
      <w:pPr>
        <w:spacing w:line="360" w:lineRule="auto"/>
        <w:rPr>
          <w:rFonts w:ascii="Times New Roman" w:hAnsi="Times New Roman" w:cs="Times New Roman"/>
        </w:rPr>
      </w:pPr>
    </w:p>
    <w:p w14:paraId="724D7547" w14:textId="0412F8CA" w:rsidR="001E379D" w:rsidRPr="00EF2AED" w:rsidRDefault="00501538" w:rsidP="005C1B61">
      <w:pPr>
        <w:spacing w:line="360" w:lineRule="auto"/>
        <w:rPr>
          <w:rFonts w:ascii="Times New Roman" w:hAnsi="Times New Roman" w:cs="Times New Roman"/>
        </w:rPr>
      </w:pPr>
      <w:r w:rsidRPr="00EF2AED">
        <w:rPr>
          <w:rFonts w:ascii="Times New Roman" w:hAnsi="Times New Roman" w:cs="Times New Roman"/>
        </w:rPr>
        <w:t xml:space="preserve">Das betrifft </w:t>
      </w:r>
      <w:r w:rsidR="00905447" w:rsidRPr="00EF2AED">
        <w:rPr>
          <w:rFonts w:ascii="Times New Roman" w:hAnsi="Times New Roman" w:cs="Times New Roman"/>
        </w:rPr>
        <w:t xml:space="preserve">im Moment </w:t>
      </w:r>
      <w:r w:rsidRPr="00EF2AED">
        <w:rPr>
          <w:rFonts w:ascii="Times New Roman" w:hAnsi="Times New Roman" w:cs="Times New Roman"/>
        </w:rPr>
        <w:t xml:space="preserve">speziell </w:t>
      </w:r>
      <w:r w:rsidR="00942688" w:rsidRPr="00EF2AED">
        <w:rPr>
          <w:rFonts w:ascii="Times New Roman" w:hAnsi="Times New Roman" w:cs="Times New Roman"/>
        </w:rPr>
        <w:t>Mu</w:t>
      </w:r>
      <w:r w:rsidRPr="00EF2AED">
        <w:rPr>
          <w:rFonts w:ascii="Times New Roman" w:hAnsi="Times New Roman" w:cs="Times New Roman"/>
        </w:rPr>
        <w:t>slime</w:t>
      </w:r>
      <w:r w:rsidR="00905447" w:rsidRPr="00EF2AED">
        <w:rPr>
          <w:rFonts w:ascii="Times New Roman" w:hAnsi="Times New Roman" w:cs="Times New Roman"/>
        </w:rPr>
        <w:t xml:space="preserve"> in Europa</w:t>
      </w:r>
      <w:r w:rsidR="00942688" w:rsidRPr="00EF2AED">
        <w:rPr>
          <w:rFonts w:ascii="Times New Roman" w:hAnsi="Times New Roman" w:cs="Times New Roman"/>
        </w:rPr>
        <w:t xml:space="preserve">. </w:t>
      </w:r>
      <w:r w:rsidR="00FF42D4" w:rsidRPr="00EF2AED">
        <w:rPr>
          <w:rFonts w:ascii="Times New Roman" w:hAnsi="Times New Roman" w:cs="Times New Roman"/>
        </w:rPr>
        <w:t>Wie der deutsch-amerikanische Soziologe José Casanova auf</w:t>
      </w:r>
      <w:r w:rsidR="0083063A">
        <w:rPr>
          <w:rFonts w:ascii="Times New Roman" w:hAnsi="Times New Roman" w:cs="Times New Roman"/>
        </w:rPr>
        <w:t>ge</w:t>
      </w:r>
      <w:r w:rsidR="00FF42D4" w:rsidRPr="00EF2AED">
        <w:rPr>
          <w:rFonts w:ascii="Times New Roman" w:hAnsi="Times New Roman" w:cs="Times New Roman"/>
        </w:rPr>
        <w:t>zeigt</w:t>
      </w:r>
      <w:r w:rsidR="00B85F55" w:rsidRPr="00EF2AED">
        <w:rPr>
          <w:rFonts w:ascii="Times New Roman" w:hAnsi="Times New Roman" w:cs="Times New Roman"/>
        </w:rPr>
        <w:t xml:space="preserve"> hat</w:t>
      </w:r>
      <w:r w:rsidR="00FF42D4" w:rsidRPr="00EF2AED">
        <w:rPr>
          <w:rFonts w:ascii="Times New Roman" w:hAnsi="Times New Roman" w:cs="Times New Roman"/>
        </w:rPr>
        <w:t xml:space="preserve">, sitzt </w:t>
      </w:r>
      <w:r w:rsidR="00905447" w:rsidRPr="00EF2AED">
        <w:rPr>
          <w:rFonts w:ascii="Times New Roman" w:hAnsi="Times New Roman" w:cs="Times New Roman"/>
        </w:rPr>
        <w:t xml:space="preserve">den Europäern die </w:t>
      </w:r>
      <w:r w:rsidR="00FF42D4" w:rsidRPr="00EF2AED">
        <w:rPr>
          <w:rFonts w:ascii="Times New Roman" w:hAnsi="Times New Roman" w:cs="Times New Roman"/>
        </w:rPr>
        <w:t xml:space="preserve">„Angst </w:t>
      </w:r>
      <w:r w:rsidR="002B0138" w:rsidRPr="00EF2AED">
        <w:rPr>
          <w:rFonts w:ascii="Times New Roman" w:hAnsi="Times New Roman" w:cs="Times New Roman"/>
        </w:rPr>
        <w:t>vor der Rel</w:t>
      </w:r>
      <w:r w:rsidR="00FF42D4" w:rsidRPr="00EF2AED">
        <w:rPr>
          <w:rFonts w:ascii="Times New Roman" w:hAnsi="Times New Roman" w:cs="Times New Roman"/>
        </w:rPr>
        <w:t>igion“</w:t>
      </w:r>
      <w:r w:rsidR="006366D9">
        <w:rPr>
          <w:rFonts w:ascii="Times New Roman" w:hAnsi="Times New Roman" w:cs="Times New Roman"/>
        </w:rPr>
        <w:t xml:space="preserve"> (Casanova 2009)</w:t>
      </w:r>
      <w:r w:rsidR="00FF42D4" w:rsidRPr="00EF2AED">
        <w:rPr>
          <w:rFonts w:ascii="Times New Roman" w:hAnsi="Times New Roman" w:cs="Times New Roman"/>
        </w:rPr>
        <w:t xml:space="preserve"> seit den sogenannten Religionskriegen</w:t>
      </w:r>
      <w:r w:rsidR="00905447" w:rsidRPr="00EF2AED">
        <w:rPr>
          <w:rFonts w:ascii="Times New Roman" w:hAnsi="Times New Roman" w:cs="Times New Roman"/>
        </w:rPr>
        <w:t xml:space="preserve"> generell im Nacken. </w:t>
      </w:r>
      <w:r w:rsidR="00B85F55" w:rsidRPr="00EF2AED">
        <w:rPr>
          <w:rFonts w:ascii="Times New Roman" w:hAnsi="Times New Roman" w:cs="Times New Roman"/>
        </w:rPr>
        <w:t xml:space="preserve">Casanova </w:t>
      </w:r>
      <w:r w:rsidR="00905447" w:rsidRPr="00EF2AED">
        <w:rPr>
          <w:rFonts w:ascii="Times New Roman" w:hAnsi="Times New Roman" w:cs="Times New Roman"/>
        </w:rPr>
        <w:t>deckt auf, dass sich die nachreformatorischen gewaltvollen Ausein</w:t>
      </w:r>
      <w:r w:rsidR="0083063A">
        <w:rPr>
          <w:rFonts w:ascii="Times New Roman" w:hAnsi="Times New Roman" w:cs="Times New Roman"/>
        </w:rPr>
        <w:t>andersetzungen des sogenannten D</w:t>
      </w:r>
      <w:r w:rsidR="00905447" w:rsidRPr="00EF2AED">
        <w:rPr>
          <w:rFonts w:ascii="Times New Roman" w:hAnsi="Times New Roman" w:cs="Times New Roman"/>
        </w:rPr>
        <w:t xml:space="preserve">reißigjährigen Krieges in Wirklichkeit </w:t>
      </w:r>
      <w:r w:rsidR="00FF42D4" w:rsidRPr="00EF2AED">
        <w:rPr>
          <w:rFonts w:ascii="Times New Roman" w:hAnsi="Times New Roman" w:cs="Times New Roman"/>
        </w:rPr>
        <w:t>um</w:t>
      </w:r>
      <w:r w:rsidR="00905447" w:rsidRPr="00EF2AED">
        <w:rPr>
          <w:rFonts w:ascii="Times New Roman" w:hAnsi="Times New Roman" w:cs="Times New Roman"/>
        </w:rPr>
        <w:t xml:space="preserve"> den Kampf um</w:t>
      </w:r>
      <w:r w:rsidR="00FF42D4" w:rsidRPr="00EF2AED">
        <w:rPr>
          <w:rFonts w:ascii="Times New Roman" w:hAnsi="Times New Roman" w:cs="Times New Roman"/>
        </w:rPr>
        <w:t xml:space="preserve"> </w:t>
      </w:r>
      <w:r w:rsidR="00B85F55" w:rsidRPr="00EF2AED">
        <w:rPr>
          <w:rFonts w:ascii="Times New Roman" w:hAnsi="Times New Roman" w:cs="Times New Roman"/>
        </w:rPr>
        <w:t xml:space="preserve">politische </w:t>
      </w:r>
      <w:r w:rsidR="00FF42D4" w:rsidRPr="00EF2AED">
        <w:rPr>
          <w:rFonts w:ascii="Times New Roman" w:hAnsi="Times New Roman" w:cs="Times New Roman"/>
        </w:rPr>
        <w:t>Einflusssphären vor al</w:t>
      </w:r>
      <w:r w:rsidR="00B85F55" w:rsidRPr="00EF2AED">
        <w:rPr>
          <w:rFonts w:ascii="Times New Roman" w:hAnsi="Times New Roman" w:cs="Times New Roman"/>
        </w:rPr>
        <w:t>lem weltlicher Herrscher</w:t>
      </w:r>
      <w:r w:rsidR="00905447" w:rsidRPr="00EF2AED">
        <w:rPr>
          <w:rFonts w:ascii="Times New Roman" w:hAnsi="Times New Roman" w:cs="Times New Roman"/>
        </w:rPr>
        <w:t xml:space="preserve"> gedreht habe</w:t>
      </w:r>
      <w:r w:rsidRPr="00EF2AED">
        <w:rPr>
          <w:rFonts w:ascii="Times New Roman" w:hAnsi="Times New Roman" w:cs="Times New Roman"/>
        </w:rPr>
        <w:t xml:space="preserve">. </w:t>
      </w:r>
      <w:r w:rsidR="00905447" w:rsidRPr="00EF2AED">
        <w:rPr>
          <w:rFonts w:ascii="Times New Roman" w:hAnsi="Times New Roman" w:cs="Times New Roman"/>
        </w:rPr>
        <w:t xml:space="preserve">Die Säkularisierung weiter gesellschaftlicher Bereiche sollte </w:t>
      </w:r>
      <w:r w:rsidR="0051423A" w:rsidRPr="00EF2AED">
        <w:rPr>
          <w:rFonts w:ascii="Times New Roman" w:hAnsi="Times New Roman" w:cs="Times New Roman"/>
        </w:rPr>
        <w:t xml:space="preserve">vor der Gewalt der Religion schützen. </w:t>
      </w:r>
      <w:r w:rsidRPr="00EF2AED">
        <w:rPr>
          <w:rFonts w:ascii="Times New Roman" w:hAnsi="Times New Roman" w:cs="Times New Roman"/>
        </w:rPr>
        <w:t>D</w:t>
      </w:r>
      <w:r w:rsidR="00201B87" w:rsidRPr="00EF2AED">
        <w:rPr>
          <w:rFonts w:ascii="Times New Roman" w:hAnsi="Times New Roman" w:cs="Times New Roman"/>
        </w:rPr>
        <w:t xml:space="preserve">as Erstaunen und </w:t>
      </w:r>
      <w:r w:rsidR="002B0138" w:rsidRPr="00EF2AED">
        <w:rPr>
          <w:rFonts w:ascii="Times New Roman" w:hAnsi="Times New Roman" w:cs="Times New Roman"/>
        </w:rPr>
        <w:t>die Hilflosigkeit, die eine „Wiederkehr der Religion“</w:t>
      </w:r>
      <w:r w:rsidR="009A33E2">
        <w:rPr>
          <w:rFonts w:ascii="Times New Roman" w:hAnsi="Times New Roman" w:cs="Times New Roman"/>
        </w:rPr>
        <w:t xml:space="preserve"> </w:t>
      </w:r>
      <w:r w:rsidR="006366D9">
        <w:rPr>
          <w:rFonts w:ascii="Times New Roman" w:hAnsi="Times New Roman" w:cs="Times New Roman"/>
        </w:rPr>
        <w:t xml:space="preserve">(Vgl. Graf 2007; </w:t>
      </w:r>
      <w:proofErr w:type="spellStart"/>
      <w:r w:rsidR="006366D9">
        <w:rPr>
          <w:rFonts w:ascii="Times New Roman" w:hAnsi="Times New Roman" w:cs="Times New Roman"/>
        </w:rPr>
        <w:t>Körtner</w:t>
      </w:r>
      <w:proofErr w:type="spellEnd"/>
      <w:r w:rsidR="006366D9">
        <w:rPr>
          <w:rFonts w:ascii="Times New Roman" w:hAnsi="Times New Roman" w:cs="Times New Roman"/>
        </w:rPr>
        <w:t xml:space="preserve"> 2006</w:t>
      </w:r>
      <w:r w:rsidR="002B0138" w:rsidRPr="00EF2AED">
        <w:rPr>
          <w:rFonts w:ascii="Times New Roman" w:hAnsi="Times New Roman" w:cs="Times New Roman"/>
        </w:rPr>
        <w:t xml:space="preserve">) </w:t>
      </w:r>
      <w:r w:rsidR="008E06E0" w:rsidRPr="00EF2AED">
        <w:rPr>
          <w:rFonts w:ascii="Times New Roman" w:hAnsi="Times New Roman" w:cs="Times New Roman"/>
        </w:rPr>
        <w:t xml:space="preserve">etwa in der Gestalt des Islam </w:t>
      </w:r>
      <w:r w:rsidR="002B0138" w:rsidRPr="00EF2AED">
        <w:rPr>
          <w:rFonts w:ascii="Times New Roman" w:hAnsi="Times New Roman" w:cs="Times New Roman"/>
        </w:rPr>
        <w:t>im säkularen Kontext auslö</w:t>
      </w:r>
      <w:r w:rsidRPr="00EF2AED">
        <w:rPr>
          <w:rFonts w:ascii="Times New Roman" w:hAnsi="Times New Roman" w:cs="Times New Roman"/>
        </w:rPr>
        <w:t xml:space="preserve">sen, schüren </w:t>
      </w:r>
      <w:r w:rsidR="008E06E0" w:rsidRPr="00EF2AED">
        <w:rPr>
          <w:rFonts w:ascii="Times New Roman" w:hAnsi="Times New Roman" w:cs="Times New Roman"/>
        </w:rPr>
        <w:t xml:space="preserve">weitere </w:t>
      </w:r>
      <w:r w:rsidRPr="00EF2AED">
        <w:rPr>
          <w:rFonts w:ascii="Times New Roman" w:hAnsi="Times New Roman" w:cs="Times New Roman"/>
        </w:rPr>
        <w:t>Än</w:t>
      </w:r>
      <w:r w:rsidR="005C1B61" w:rsidRPr="00EF2AED">
        <w:rPr>
          <w:rFonts w:ascii="Times New Roman" w:hAnsi="Times New Roman" w:cs="Times New Roman"/>
        </w:rPr>
        <w:t>gste</w:t>
      </w:r>
      <w:r w:rsidR="002B0138" w:rsidRPr="00EF2AED">
        <w:rPr>
          <w:rFonts w:ascii="Times New Roman" w:hAnsi="Times New Roman" w:cs="Times New Roman"/>
        </w:rPr>
        <w:t xml:space="preserve">. </w:t>
      </w:r>
    </w:p>
    <w:p w14:paraId="2DDF4420" w14:textId="77777777" w:rsidR="00DC70FD" w:rsidRPr="00EF2AED" w:rsidRDefault="00DC70FD" w:rsidP="00EE3ED6">
      <w:pPr>
        <w:spacing w:line="360" w:lineRule="auto"/>
        <w:rPr>
          <w:rFonts w:ascii="Times New Roman" w:hAnsi="Times New Roman" w:cs="Times New Roman"/>
        </w:rPr>
      </w:pPr>
    </w:p>
    <w:p w14:paraId="69454D40" w14:textId="7F69282E" w:rsidR="00DC70FD" w:rsidRPr="00EF2AED" w:rsidRDefault="00532A12" w:rsidP="00B767C7">
      <w:pPr>
        <w:spacing w:line="360" w:lineRule="auto"/>
        <w:outlineLvl w:val="0"/>
        <w:rPr>
          <w:rFonts w:ascii="Times New Roman" w:hAnsi="Times New Roman" w:cs="Times New Roman"/>
        </w:rPr>
      </w:pPr>
      <w:r w:rsidRPr="00EF2AED">
        <w:rPr>
          <w:rFonts w:ascii="Times New Roman" w:hAnsi="Times New Roman" w:cs="Times New Roman"/>
        </w:rPr>
        <w:t>1.</w:t>
      </w:r>
      <w:r w:rsidR="00DC70FD" w:rsidRPr="00EF2AED">
        <w:rPr>
          <w:rFonts w:ascii="Times New Roman" w:hAnsi="Times New Roman" w:cs="Times New Roman"/>
        </w:rPr>
        <w:t xml:space="preserve">3. </w:t>
      </w:r>
      <w:r w:rsidR="00F75C28" w:rsidRPr="00EF2AED">
        <w:rPr>
          <w:rFonts w:ascii="Times New Roman" w:hAnsi="Times New Roman" w:cs="Times New Roman"/>
        </w:rPr>
        <w:t xml:space="preserve">Zwischen On-line und </w:t>
      </w:r>
      <w:proofErr w:type="gramStart"/>
      <w:r w:rsidR="00F75C28" w:rsidRPr="00EF2AED">
        <w:rPr>
          <w:rFonts w:ascii="Times New Roman" w:hAnsi="Times New Roman" w:cs="Times New Roman"/>
        </w:rPr>
        <w:t>Off-</w:t>
      </w:r>
      <w:proofErr w:type="spellStart"/>
      <w:r w:rsidR="00F75C28" w:rsidRPr="00EF2AED">
        <w:rPr>
          <w:rFonts w:ascii="Times New Roman" w:hAnsi="Times New Roman" w:cs="Times New Roman"/>
        </w:rPr>
        <w:t>line</w:t>
      </w:r>
      <w:proofErr w:type="spellEnd"/>
      <w:proofErr w:type="gramEnd"/>
      <w:r w:rsidR="00F75C28" w:rsidRPr="00EF2AED">
        <w:rPr>
          <w:rFonts w:ascii="Times New Roman" w:hAnsi="Times New Roman" w:cs="Times New Roman"/>
        </w:rPr>
        <w:t xml:space="preserve">: </w:t>
      </w:r>
      <w:r w:rsidR="00DC70FD" w:rsidRPr="00EF2AED">
        <w:rPr>
          <w:rFonts w:ascii="Times New Roman" w:hAnsi="Times New Roman" w:cs="Times New Roman"/>
        </w:rPr>
        <w:t xml:space="preserve">Die </w:t>
      </w:r>
      <w:r w:rsidR="00656860" w:rsidRPr="00EF2AED">
        <w:rPr>
          <w:rFonts w:ascii="Times New Roman" w:hAnsi="Times New Roman" w:cs="Times New Roman"/>
        </w:rPr>
        <w:t xml:space="preserve">Ambivalenz der </w:t>
      </w:r>
      <w:r w:rsidR="00DC70FD" w:rsidRPr="00EF2AED">
        <w:rPr>
          <w:rFonts w:ascii="Times New Roman" w:hAnsi="Times New Roman" w:cs="Times New Roman"/>
        </w:rPr>
        <w:t>digitale</w:t>
      </w:r>
      <w:r w:rsidR="0051423A" w:rsidRPr="00EF2AED">
        <w:rPr>
          <w:rFonts w:ascii="Times New Roman" w:hAnsi="Times New Roman" w:cs="Times New Roman"/>
        </w:rPr>
        <w:t>n Welt</w:t>
      </w:r>
    </w:p>
    <w:p w14:paraId="043D4301" w14:textId="77777777" w:rsidR="00166BB0" w:rsidRPr="00EF2AED" w:rsidRDefault="00166BB0" w:rsidP="00EE3ED6">
      <w:pPr>
        <w:spacing w:line="360" w:lineRule="auto"/>
        <w:rPr>
          <w:rFonts w:ascii="Times New Roman" w:hAnsi="Times New Roman" w:cs="Times New Roman"/>
        </w:rPr>
      </w:pPr>
    </w:p>
    <w:p w14:paraId="6E4E8A95" w14:textId="06B1E0BC" w:rsidR="00656860" w:rsidRPr="00EF2AED" w:rsidRDefault="00B85F55" w:rsidP="00EE3ED6">
      <w:pPr>
        <w:spacing w:line="360" w:lineRule="auto"/>
        <w:rPr>
          <w:rFonts w:ascii="Times New Roman" w:hAnsi="Times New Roman" w:cs="Times New Roman"/>
        </w:rPr>
      </w:pPr>
      <w:r w:rsidRPr="00EF2AED">
        <w:rPr>
          <w:rFonts w:ascii="Times New Roman" w:hAnsi="Times New Roman" w:cs="Times New Roman"/>
        </w:rPr>
        <w:t xml:space="preserve">Ich will noch auf eine dritte Ambivalenz hinweisen, die vor allem den </w:t>
      </w:r>
      <w:proofErr w:type="spellStart"/>
      <w:r w:rsidRPr="00EF2AED">
        <w:rPr>
          <w:rFonts w:ascii="Times New Roman" w:hAnsi="Times New Roman" w:cs="Times New Roman"/>
        </w:rPr>
        <w:t>Globe</w:t>
      </w:r>
      <w:proofErr w:type="spellEnd"/>
      <w:r w:rsidR="00C566A0" w:rsidRPr="00EF2AED">
        <w:rPr>
          <w:rFonts w:ascii="Times New Roman" w:hAnsi="Times New Roman" w:cs="Times New Roman"/>
        </w:rPr>
        <w:t xml:space="preserve"> betrifft in dem wir leben und kommunizieren</w:t>
      </w:r>
      <w:r w:rsidR="0051423A" w:rsidRPr="00EF2AED">
        <w:rPr>
          <w:rFonts w:ascii="Times New Roman" w:hAnsi="Times New Roman" w:cs="Times New Roman"/>
        </w:rPr>
        <w:t xml:space="preserve">: Die </w:t>
      </w:r>
      <w:r w:rsidR="00F75C28" w:rsidRPr="00EF2AED">
        <w:rPr>
          <w:rFonts w:ascii="Times New Roman" w:hAnsi="Times New Roman" w:cs="Times New Roman"/>
        </w:rPr>
        <w:t>digitale Welt der</w:t>
      </w:r>
      <w:r w:rsidRPr="00EF2AED">
        <w:rPr>
          <w:rFonts w:ascii="Times New Roman" w:hAnsi="Times New Roman" w:cs="Times New Roman"/>
        </w:rPr>
        <w:t xml:space="preserve"> sozialen Medien</w:t>
      </w:r>
      <w:r w:rsidR="00DE545B">
        <w:rPr>
          <w:rFonts w:ascii="Times New Roman" w:hAnsi="Times New Roman" w:cs="Times New Roman"/>
        </w:rPr>
        <w:t xml:space="preserve"> (vgl. Scharer 2015c)</w:t>
      </w:r>
      <w:r w:rsidRPr="00EF2AED">
        <w:rPr>
          <w:rFonts w:ascii="Times New Roman" w:hAnsi="Times New Roman" w:cs="Times New Roman"/>
        </w:rPr>
        <w:t xml:space="preserve">. </w:t>
      </w:r>
      <w:r w:rsidR="00D376CF" w:rsidRPr="00EF2AED">
        <w:rPr>
          <w:rFonts w:ascii="Times New Roman" w:hAnsi="Times New Roman" w:cs="Times New Roman"/>
        </w:rPr>
        <w:t>Auch wenn sich die Theorien etwa von Mc</w:t>
      </w:r>
      <w:r w:rsidR="00F52E6E" w:rsidRPr="00EF2AED">
        <w:rPr>
          <w:rFonts w:ascii="Times New Roman" w:hAnsi="Times New Roman" w:cs="Times New Roman"/>
        </w:rPr>
        <w:t>Luhan</w:t>
      </w:r>
      <w:r w:rsidR="009A33E2">
        <w:rPr>
          <w:rFonts w:ascii="Times New Roman" w:hAnsi="Times New Roman" w:cs="Times New Roman"/>
        </w:rPr>
        <w:t xml:space="preserve"> (Vgl. McLuhan 1992)</w:t>
      </w:r>
      <w:r w:rsidR="00F52E6E" w:rsidRPr="00EF2AED">
        <w:rPr>
          <w:rFonts w:ascii="Times New Roman" w:hAnsi="Times New Roman" w:cs="Times New Roman"/>
        </w:rPr>
        <w:t xml:space="preserve"> über die Veränderung der </w:t>
      </w:r>
      <w:r w:rsidR="00D376CF" w:rsidRPr="00EF2AED">
        <w:rPr>
          <w:rFonts w:ascii="Times New Roman" w:hAnsi="Times New Roman" w:cs="Times New Roman"/>
        </w:rPr>
        <w:t xml:space="preserve">Wirklichkeit </w:t>
      </w:r>
      <w:r w:rsidR="00F52E6E" w:rsidRPr="00EF2AED">
        <w:rPr>
          <w:rFonts w:ascii="Times New Roman" w:hAnsi="Times New Roman" w:cs="Times New Roman"/>
        </w:rPr>
        <w:t xml:space="preserve">im globalen Dorf </w:t>
      </w:r>
      <w:r w:rsidR="00D376CF" w:rsidRPr="00EF2AED">
        <w:rPr>
          <w:rFonts w:ascii="Times New Roman" w:hAnsi="Times New Roman" w:cs="Times New Roman"/>
        </w:rPr>
        <w:t>durch das Eintauchen in die d</w:t>
      </w:r>
      <w:r w:rsidR="00532A12" w:rsidRPr="00EF2AED">
        <w:rPr>
          <w:rFonts w:ascii="Times New Roman" w:hAnsi="Times New Roman" w:cs="Times New Roman"/>
        </w:rPr>
        <w:t>igitale Welt</w:t>
      </w:r>
      <w:r w:rsidR="00D376CF" w:rsidRPr="00EF2AED">
        <w:rPr>
          <w:rFonts w:ascii="Times New Roman" w:hAnsi="Times New Roman" w:cs="Times New Roman"/>
        </w:rPr>
        <w:t xml:space="preserve"> nicht </w:t>
      </w:r>
      <w:r w:rsidR="00532A12" w:rsidRPr="00EF2AED">
        <w:rPr>
          <w:rFonts w:ascii="Times New Roman" w:hAnsi="Times New Roman" w:cs="Times New Roman"/>
        </w:rPr>
        <w:t xml:space="preserve">generell </w:t>
      </w:r>
      <w:r w:rsidR="00F52E6E" w:rsidRPr="00EF2AED">
        <w:rPr>
          <w:rFonts w:ascii="Times New Roman" w:hAnsi="Times New Roman" w:cs="Times New Roman"/>
        </w:rPr>
        <w:t>bestätigt</w:t>
      </w:r>
      <w:r w:rsidR="00D376CF" w:rsidRPr="00EF2AED">
        <w:rPr>
          <w:rFonts w:ascii="Times New Roman" w:hAnsi="Times New Roman" w:cs="Times New Roman"/>
        </w:rPr>
        <w:t xml:space="preserve"> haben und die digital </w:t>
      </w:r>
      <w:r w:rsidR="003D6D62" w:rsidRPr="00EF2AED">
        <w:rPr>
          <w:rFonts w:ascii="Times New Roman" w:hAnsi="Times New Roman" w:cs="Times New Roman"/>
        </w:rPr>
        <w:t>„</w:t>
      </w:r>
      <w:r w:rsidR="00D376CF" w:rsidRPr="00EF2AED">
        <w:rPr>
          <w:rFonts w:ascii="Times New Roman" w:hAnsi="Times New Roman" w:cs="Times New Roman"/>
        </w:rPr>
        <w:t>Alphabetisierten</w:t>
      </w:r>
      <w:r w:rsidR="003D6D62" w:rsidRPr="00EF2AED">
        <w:rPr>
          <w:rFonts w:ascii="Times New Roman" w:hAnsi="Times New Roman" w:cs="Times New Roman"/>
        </w:rPr>
        <w:t>“</w:t>
      </w:r>
      <w:r w:rsidR="00D376CF" w:rsidRPr="00EF2AED">
        <w:rPr>
          <w:rFonts w:ascii="Times New Roman" w:hAnsi="Times New Roman" w:cs="Times New Roman"/>
        </w:rPr>
        <w:t xml:space="preserve"> gegenüber den digitalen </w:t>
      </w:r>
      <w:r w:rsidR="003D6D62" w:rsidRPr="00EF2AED">
        <w:rPr>
          <w:rFonts w:ascii="Times New Roman" w:hAnsi="Times New Roman" w:cs="Times New Roman"/>
        </w:rPr>
        <w:t>„</w:t>
      </w:r>
      <w:r w:rsidR="00D376CF" w:rsidRPr="00EF2AED">
        <w:rPr>
          <w:rFonts w:ascii="Times New Roman" w:hAnsi="Times New Roman" w:cs="Times New Roman"/>
        </w:rPr>
        <w:t>Analphabeten</w:t>
      </w:r>
      <w:r w:rsidR="003D6D62" w:rsidRPr="00EF2AED">
        <w:rPr>
          <w:rFonts w:ascii="Times New Roman" w:hAnsi="Times New Roman" w:cs="Times New Roman"/>
        </w:rPr>
        <w:t>“</w:t>
      </w:r>
      <w:r w:rsidR="00D376CF" w:rsidRPr="00EF2AED">
        <w:rPr>
          <w:rFonts w:ascii="Times New Roman" w:hAnsi="Times New Roman" w:cs="Times New Roman"/>
        </w:rPr>
        <w:t xml:space="preserve"> ein gänzlich anderes Verhalten zeigen, ist der Einfluss der sozialen Medien auf die einzelnen Menschen und vor allem auf ihr Kommunikationsverhalten unübersehbar. </w:t>
      </w:r>
      <w:r w:rsidR="00535604" w:rsidRPr="00EF2AED">
        <w:rPr>
          <w:rFonts w:ascii="Times New Roman" w:hAnsi="Times New Roman" w:cs="Times New Roman"/>
        </w:rPr>
        <w:t>In</w:t>
      </w:r>
      <w:r w:rsidR="00532A12" w:rsidRPr="00EF2AED">
        <w:rPr>
          <w:rFonts w:ascii="Times New Roman" w:hAnsi="Times New Roman" w:cs="Times New Roman"/>
        </w:rPr>
        <w:t xml:space="preserve"> </w:t>
      </w:r>
      <w:proofErr w:type="spellStart"/>
      <w:r w:rsidR="00532A12" w:rsidRPr="00EF2AED">
        <w:rPr>
          <w:rFonts w:ascii="Times New Roman" w:hAnsi="Times New Roman" w:cs="Times New Roman"/>
        </w:rPr>
        <w:lastRenderedPageBreak/>
        <w:t>ExpertInnengruppe</w:t>
      </w:r>
      <w:r w:rsidR="00535604" w:rsidRPr="00EF2AED">
        <w:rPr>
          <w:rFonts w:ascii="Times New Roman" w:hAnsi="Times New Roman" w:cs="Times New Roman"/>
        </w:rPr>
        <w:t>n</w:t>
      </w:r>
      <w:proofErr w:type="spellEnd"/>
      <w:r w:rsidR="00535604" w:rsidRPr="00EF2AED">
        <w:rPr>
          <w:rStyle w:val="Funotenzeichen"/>
          <w:rFonts w:ascii="Times New Roman" w:hAnsi="Times New Roman" w:cs="Times New Roman"/>
        </w:rPr>
        <w:footnoteReference w:id="3"/>
      </w:r>
      <w:r w:rsidR="00D376CF" w:rsidRPr="00EF2AED">
        <w:rPr>
          <w:rFonts w:ascii="Times New Roman" w:hAnsi="Times New Roman" w:cs="Times New Roman"/>
        </w:rPr>
        <w:t xml:space="preserve"> zeigt sich eine ambivalente Einstellung zu den sozialen Medien: </w:t>
      </w:r>
      <w:r w:rsidR="00532A12" w:rsidRPr="00EF2AED">
        <w:rPr>
          <w:rFonts w:ascii="Times New Roman" w:hAnsi="Times New Roman" w:cs="Times New Roman"/>
        </w:rPr>
        <w:t>Sehr g</w:t>
      </w:r>
      <w:r w:rsidR="00D376CF" w:rsidRPr="00EF2AED">
        <w:rPr>
          <w:rFonts w:ascii="Times New Roman" w:hAnsi="Times New Roman" w:cs="Times New Roman"/>
        </w:rPr>
        <w:t>rob gesprochen vertrauen die einen darauf, dass die digitalen Medien, ähnlich wie es der Buchdruck bewirkte, zu einer neuen Kommunikationskultur f</w:t>
      </w:r>
      <w:r w:rsidR="00656860" w:rsidRPr="00EF2AED">
        <w:rPr>
          <w:rFonts w:ascii="Times New Roman" w:hAnsi="Times New Roman" w:cs="Times New Roman"/>
        </w:rPr>
        <w:t>ühren</w:t>
      </w:r>
      <w:r w:rsidR="00D376CF" w:rsidRPr="00EF2AED">
        <w:rPr>
          <w:rFonts w:ascii="Times New Roman" w:hAnsi="Times New Roman" w:cs="Times New Roman"/>
        </w:rPr>
        <w:t xml:space="preserve">. Andere befürchten die Gefährdung oder gar den Zusammenbruch menschenwürdiger Kommunikation, weil die </w:t>
      </w:r>
      <w:r w:rsidR="00656860" w:rsidRPr="00EF2AED">
        <w:rPr>
          <w:rFonts w:ascii="Times New Roman" w:hAnsi="Times New Roman" w:cs="Times New Roman"/>
        </w:rPr>
        <w:t xml:space="preserve">Face </w:t>
      </w:r>
      <w:proofErr w:type="spellStart"/>
      <w:r w:rsidR="00656860" w:rsidRPr="00EF2AED">
        <w:rPr>
          <w:rFonts w:ascii="Times New Roman" w:hAnsi="Times New Roman" w:cs="Times New Roman"/>
        </w:rPr>
        <w:t>to</w:t>
      </w:r>
      <w:proofErr w:type="spellEnd"/>
      <w:r w:rsidR="00656860" w:rsidRPr="00EF2AED">
        <w:rPr>
          <w:rFonts w:ascii="Times New Roman" w:hAnsi="Times New Roman" w:cs="Times New Roman"/>
        </w:rPr>
        <w:t xml:space="preserve"> Face Begegnung mit der Digitalisierung der Kommunikation immer mehr zurückgedrängt, ja möglicherweise gänzlic</w:t>
      </w:r>
      <w:r w:rsidR="003D6D62" w:rsidRPr="00EF2AED">
        <w:rPr>
          <w:rFonts w:ascii="Times New Roman" w:hAnsi="Times New Roman" w:cs="Times New Roman"/>
        </w:rPr>
        <w:t xml:space="preserve">h verschwinden würde. </w:t>
      </w:r>
      <w:r w:rsidR="00656860" w:rsidRPr="00EF2AED">
        <w:rPr>
          <w:rFonts w:ascii="Times New Roman" w:hAnsi="Times New Roman" w:cs="Times New Roman"/>
        </w:rPr>
        <w:t>Gehirnforscher wie Manfred Spitzer warnen vor der „Digitale(n) Demenz“, davor wie wir durch soziale Medien „unsere Ki</w:t>
      </w:r>
      <w:r w:rsidR="009A33E2">
        <w:rPr>
          <w:rFonts w:ascii="Times New Roman" w:hAnsi="Times New Roman" w:cs="Times New Roman"/>
        </w:rPr>
        <w:t>nder um den Verstand bringen</w:t>
      </w:r>
      <w:r w:rsidR="00656860" w:rsidRPr="00EF2AED">
        <w:rPr>
          <w:rFonts w:ascii="Times New Roman" w:hAnsi="Times New Roman" w:cs="Times New Roman"/>
        </w:rPr>
        <w:t>“</w:t>
      </w:r>
      <w:r w:rsidR="009A33E2">
        <w:rPr>
          <w:rFonts w:ascii="Times New Roman" w:hAnsi="Times New Roman" w:cs="Times New Roman"/>
        </w:rPr>
        <w:t xml:space="preserve"> (Spitzer 2012).</w:t>
      </w:r>
      <w:r w:rsidR="00656860" w:rsidRPr="00EF2AED">
        <w:rPr>
          <w:rFonts w:ascii="Times New Roman" w:hAnsi="Times New Roman" w:cs="Times New Roman"/>
        </w:rPr>
        <w:t xml:space="preserve"> Eine andere Ambivalenz der sozialen Medien betrifft ihre friedlich-konstruktive Nutzung für den Wissensgewinn, den sozialen Zusammenhalt der Menschen und ihre gl</w:t>
      </w:r>
      <w:r w:rsidR="00A303A4">
        <w:rPr>
          <w:rFonts w:ascii="Times New Roman" w:hAnsi="Times New Roman" w:cs="Times New Roman"/>
        </w:rPr>
        <w:t xml:space="preserve">obale Verständigung contra </w:t>
      </w:r>
      <w:proofErr w:type="gramStart"/>
      <w:r w:rsidR="00A303A4">
        <w:rPr>
          <w:rFonts w:ascii="Times New Roman" w:hAnsi="Times New Roman" w:cs="Times New Roman"/>
        </w:rPr>
        <w:t>ihren</w:t>
      </w:r>
      <w:r w:rsidR="00656860" w:rsidRPr="00EF2AED">
        <w:rPr>
          <w:rFonts w:ascii="Times New Roman" w:hAnsi="Times New Roman" w:cs="Times New Roman"/>
        </w:rPr>
        <w:t xml:space="preserve"> Gewalt</w:t>
      </w:r>
      <w:proofErr w:type="gramEnd"/>
      <w:r w:rsidR="00656860" w:rsidRPr="00EF2AED">
        <w:rPr>
          <w:rFonts w:ascii="Times New Roman" w:hAnsi="Times New Roman" w:cs="Times New Roman"/>
        </w:rPr>
        <w:t xml:space="preserve"> und Terror unterstützenden Gebrauch.</w:t>
      </w:r>
    </w:p>
    <w:p w14:paraId="047342C9" w14:textId="77777777" w:rsidR="00F75C28" w:rsidRPr="00EF2AED" w:rsidRDefault="00F75C28" w:rsidP="00EE3ED6">
      <w:pPr>
        <w:spacing w:line="360" w:lineRule="auto"/>
        <w:rPr>
          <w:rFonts w:ascii="Times New Roman" w:hAnsi="Times New Roman" w:cs="Times New Roman"/>
        </w:rPr>
      </w:pPr>
    </w:p>
    <w:p w14:paraId="54D5D509" w14:textId="628B07F1" w:rsidR="00F75C28" w:rsidRPr="00EF2AED" w:rsidRDefault="00F75C28" w:rsidP="00EE3ED6">
      <w:pPr>
        <w:spacing w:line="360" w:lineRule="auto"/>
        <w:rPr>
          <w:rFonts w:ascii="Times New Roman" w:hAnsi="Times New Roman" w:cs="Times New Roman"/>
        </w:rPr>
      </w:pPr>
      <w:r w:rsidRPr="00EF2AED">
        <w:rPr>
          <w:rFonts w:ascii="Times New Roman" w:hAnsi="Times New Roman" w:cs="Times New Roman"/>
        </w:rPr>
        <w:t>Zygmunt Baumann weist darauf hin, dass die Möglichkeit des schnellen Wechsels zwischen Offl</w:t>
      </w:r>
      <w:r w:rsidR="00AA72B5">
        <w:rPr>
          <w:rFonts w:ascii="Times New Roman" w:hAnsi="Times New Roman" w:cs="Times New Roman"/>
        </w:rPr>
        <w:t>ine und Online dazu führen kan</w:t>
      </w:r>
      <w:r w:rsidRPr="00EF2AED">
        <w:rPr>
          <w:rFonts w:ascii="Times New Roman" w:hAnsi="Times New Roman" w:cs="Times New Roman"/>
        </w:rPr>
        <w:t>n, aus der unumgänglichen Ambivalenz der Migrationsgesellschaft zeitweise zu fliehen und seine eigene Welt zu gestalten, in der diese Herausforderungen nicht bestehen, sondern durch mich als Akteure Eindeutigkeit hergestellt werden kann.</w:t>
      </w:r>
    </w:p>
    <w:p w14:paraId="6D1F570B" w14:textId="2EA85F86" w:rsidR="00C566A0" w:rsidRPr="00EF2AED" w:rsidRDefault="00C566A0" w:rsidP="005C1B61">
      <w:pPr>
        <w:spacing w:line="360" w:lineRule="auto"/>
        <w:rPr>
          <w:rFonts w:ascii="Times New Roman" w:hAnsi="Times New Roman" w:cs="Times New Roman"/>
        </w:rPr>
      </w:pPr>
    </w:p>
    <w:p w14:paraId="7090004C" w14:textId="665B2626" w:rsidR="005E5E6B" w:rsidRPr="00092A31" w:rsidRDefault="00532A12" w:rsidP="00B767C7">
      <w:pPr>
        <w:spacing w:line="360" w:lineRule="auto"/>
        <w:outlineLvl w:val="0"/>
        <w:rPr>
          <w:rFonts w:ascii="Times New Roman" w:hAnsi="Times New Roman" w:cs="Times New Roman"/>
          <w:b/>
        </w:rPr>
      </w:pPr>
      <w:r w:rsidRPr="00092A31">
        <w:rPr>
          <w:rFonts w:ascii="Times New Roman" w:hAnsi="Times New Roman" w:cs="Times New Roman"/>
          <w:b/>
        </w:rPr>
        <w:t>2. Verändertes Menschsein – veränderte Menschen</w:t>
      </w:r>
    </w:p>
    <w:p w14:paraId="42755D34" w14:textId="77777777" w:rsidR="00532A12" w:rsidRPr="00EF2AED" w:rsidRDefault="00532A12" w:rsidP="005C1B61">
      <w:pPr>
        <w:spacing w:line="360" w:lineRule="auto"/>
        <w:rPr>
          <w:rFonts w:ascii="Times New Roman" w:hAnsi="Times New Roman" w:cs="Times New Roman"/>
        </w:rPr>
      </w:pPr>
    </w:p>
    <w:p w14:paraId="298CB7A7" w14:textId="7DF26427" w:rsidR="00532A12" w:rsidRPr="00EF2AED" w:rsidRDefault="001C74AC" w:rsidP="005C1B61">
      <w:pPr>
        <w:spacing w:line="360" w:lineRule="auto"/>
        <w:rPr>
          <w:rFonts w:ascii="Times New Roman" w:hAnsi="Times New Roman" w:cs="Times New Roman"/>
        </w:rPr>
      </w:pPr>
      <w:r w:rsidRPr="00EF2AED">
        <w:rPr>
          <w:rFonts w:ascii="Times New Roman" w:hAnsi="Times New Roman" w:cs="Times New Roman"/>
        </w:rPr>
        <w:t xml:space="preserve">Wenn ich nun den Blick speziell auf den Wandel des Individuums </w:t>
      </w:r>
      <w:r w:rsidR="00A07E3C" w:rsidRPr="00EF2AED">
        <w:rPr>
          <w:rFonts w:ascii="Times New Roman" w:hAnsi="Times New Roman" w:cs="Times New Roman"/>
        </w:rPr>
        <w:t xml:space="preserve">innerhalb der beschriebenen Kontexte und Umbrüche lege, dann geht es mir </w:t>
      </w:r>
      <w:r w:rsidR="005B3EA4" w:rsidRPr="00EF2AED">
        <w:rPr>
          <w:rFonts w:ascii="Times New Roman" w:hAnsi="Times New Roman" w:cs="Times New Roman"/>
        </w:rPr>
        <w:t>um die unaufhebbare Ambivalenz zwischen Zukunftsangst und</w:t>
      </w:r>
      <w:r w:rsidR="00A07E3C" w:rsidRPr="00EF2AED">
        <w:rPr>
          <w:rFonts w:ascii="Times New Roman" w:hAnsi="Times New Roman" w:cs="Times New Roman"/>
        </w:rPr>
        <w:t xml:space="preserve"> </w:t>
      </w:r>
      <w:r w:rsidR="005B3EA4" w:rsidRPr="00EF2AED">
        <w:rPr>
          <w:rFonts w:ascii="Times New Roman" w:hAnsi="Times New Roman" w:cs="Times New Roman"/>
        </w:rPr>
        <w:t>Zukunftshoffnung, die</w:t>
      </w:r>
      <w:r w:rsidR="00F426EB" w:rsidRPr="00EF2AED">
        <w:rPr>
          <w:rFonts w:ascii="Times New Roman" w:hAnsi="Times New Roman" w:cs="Times New Roman"/>
        </w:rPr>
        <w:t xml:space="preserve"> dem Wandel i</w:t>
      </w:r>
      <w:r w:rsidR="00A07E3C" w:rsidRPr="00EF2AED">
        <w:rPr>
          <w:rFonts w:ascii="Times New Roman" w:hAnsi="Times New Roman" w:cs="Times New Roman"/>
        </w:rPr>
        <w:t>nne</w:t>
      </w:r>
      <w:r w:rsidR="00F426EB" w:rsidRPr="00EF2AED">
        <w:rPr>
          <w:rFonts w:ascii="Times New Roman" w:hAnsi="Times New Roman" w:cs="Times New Roman"/>
        </w:rPr>
        <w:t>wohnt</w:t>
      </w:r>
      <w:r w:rsidR="005B3EA4" w:rsidRPr="00EF2AED">
        <w:rPr>
          <w:rFonts w:ascii="Times New Roman" w:hAnsi="Times New Roman" w:cs="Times New Roman"/>
        </w:rPr>
        <w:t xml:space="preserve"> und auf die Sie in Supervisionsprozessen alltäglich treffen.</w:t>
      </w:r>
      <w:r w:rsidR="00F426EB" w:rsidRPr="00EF2AED">
        <w:rPr>
          <w:rFonts w:ascii="Times New Roman" w:hAnsi="Times New Roman" w:cs="Times New Roman"/>
        </w:rPr>
        <w:t xml:space="preserve"> </w:t>
      </w:r>
    </w:p>
    <w:p w14:paraId="4C4FC1E4" w14:textId="77777777" w:rsidR="00532A12" w:rsidRPr="00EF2AED" w:rsidRDefault="00532A12" w:rsidP="002B0138">
      <w:pPr>
        <w:spacing w:line="360" w:lineRule="auto"/>
        <w:rPr>
          <w:rFonts w:ascii="Times New Roman" w:hAnsi="Times New Roman" w:cs="Times New Roman"/>
        </w:rPr>
      </w:pPr>
    </w:p>
    <w:p w14:paraId="6CFC42FA" w14:textId="4C0D3166" w:rsidR="002B0138" w:rsidRPr="00EF2AED" w:rsidRDefault="00F426EB" w:rsidP="00B767C7">
      <w:pPr>
        <w:spacing w:line="360" w:lineRule="auto"/>
        <w:outlineLvl w:val="0"/>
        <w:rPr>
          <w:rFonts w:ascii="Times New Roman" w:hAnsi="Times New Roman" w:cs="Times New Roman"/>
        </w:rPr>
      </w:pPr>
      <w:r w:rsidRPr="00EF2AED">
        <w:rPr>
          <w:rFonts w:ascii="Times New Roman" w:hAnsi="Times New Roman" w:cs="Times New Roman"/>
        </w:rPr>
        <w:t>2.1</w:t>
      </w:r>
      <w:r w:rsidR="002B0138" w:rsidRPr="00EF2AED">
        <w:rPr>
          <w:rFonts w:ascii="Times New Roman" w:hAnsi="Times New Roman" w:cs="Times New Roman"/>
        </w:rPr>
        <w:t xml:space="preserve">. </w:t>
      </w:r>
      <w:r w:rsidR="005E5E6B" w:rsidRPr="00EF2AED">
        <w:rPr>
          <w:rFonts w:ascii="Times New Roman" w:hAnsi="Times New Roman" w:cs="Times New Roman"/>
        </w:rPr>
        <w:t xml:space="preserve">Von der stabilen Ich-Identität zur </w:t>
      </w:r>
      <w:proofErr w:type="spellStart"/>
      <w:r w:rsidR="005E5E6B" w:rsidRPr="00EF2AED">
        <w:rPr>
          <w:rFonts w:ascii="Times New Roman" w:hAnsi="Times New Roman" w:cs="Times New Roman"/>
        </w:rPr>
        <w:t>pluralen</w:t>
      </w:r>
      <w:proofErr w:type="spellEnd"/>
      <w:r w:rsidR="005E5E6B" w:rsidRPr="00EF2AED">
        <w:rPr>
          <w:rFonts w:ascii="Times New Roman" w:hAnsi="Times New Roman" w:cs="Times New Roman"/>
        </w:rPr>
        <w:t xml:space="preserve"> </w:t>
      </w:r>
      <w:r w:rsidR="007B310A" w:rsidRPr="00EF2AED">
        <w:rPr>
          <w:rFonts w:ascii="Times New Roman" w:hAnsi="Times New Roman" w:cs="Times New Roman"/>
        </w:rPr>
        <w:t>und fragment</w:t>
      </w:r>
      <w:r w:rsidR="008A0866" w:rsidRPr="00EF2AED">
        <w:rPr>
          <w:rFonts w:ascii="Times New Roman" w:hAnsi="Times New Roman" w:cs="Times New Roman"/>
        </w:rPr>
        <w:t>arischen</w:t>
      </w:r>
      <w:r w:rsidR="006551C9" w:rsidRPr="00EF2AED">
        <w:rPr>
          <w:rFonts w:ascii="Times New Roman" w:hAnsi="Times New Roman" w:cs="Times New Roman"/>
        </w:rPr>
        <w:t xml:space="preserve"> </w:t>
      </w:r>
      <w:r w:rsidR="005E5E6B" w:rsidRPr="00EF2AED">
        <w:rPr>
          <w:rFonts w:ascii="Times New Roman" w:hAnsi="Times New Roman" w:cs="Times New Roman"/>
        </w:rPr>
        <w:t>Identität</w:t>
      </w:r>
    </w:p>
    <w:p w14:paraId="1820B304" w14:textId="77777777" w:rsidR="009553BE" w:rsidRPr="00EF2AED" w:rsidRDefault="009553BE" w:rsidP="002B0138">
      <w:pPr>
        <w:spacing w:line="360" w:lineRule="auto"/>
        <w:rPr>
          <w:rFonts w:ascii="Times New Roman" w:hAnsi="Times New Roman" w:cs="Times New Roman"/>
        </w:rPr>
      </w:pPr>
    </w:p>
    <w:p w14:paraId="7D4E2E1F" w14:textId="19A07C8D" w:rsidR="00D44541" w:rsidRPr="00EF2AED" w:rsidRDefault="00A07E3C" w:rsidP="005E5E6B">
      <w:pPr>
        <w:spacing w:line="360" w:lineRule="auto"/>
        <w:rPr>
          <w:rFonts w:ascii="Times New Roman" w:hAnsi="Times New Roman" w:cs="Times New Roman"/>
        </w:rPr>
      </w:pPr>
      <w:r w:rsidRPr="00EF2AED">
        <w:rPr>
          <w:rFonts w:ascii="Times New Roman" w:hAnsi="Times New Roman" w:cs="Times New Roman"/>
        </w:rPr>
        <w:t>Der postmoderne Schub mit dem Wissen um die</w:t>
      </w:r>
      <w:r w:rsidR="00D44541" w:rsidRPr="00EF2AED">
        <w:rPr>
          <w:rFonts w:ascii="Times New Roman" w:hAnsi="Times New Roman" w:cs="Times New Roman"/>
        </w:rPr>
        <w:t xml:space="preserve"> „kle</w:t>
      </w:r>
      <w:r w:rsidR="00AA72B5">
        <w:rPr>
          <w:rFonts w:ascii="Times New Roman" w:hAnsi="Times New Roman" w:cs="Times New Roman"/>
        </w:rPr>
        <w:t>inen“</w:t>
      </w:r>
      <w:r w:rsidRPr="00EF2AED">
        <w:rPr>
          <w:rFonts w:ascii="Times New Roman" w:hAnsi="Times New Roman" w:cs="Times New Roman"/>
        </w:rPr>
        <w:t xml:space="preserve"> individuellen</w:t>
      </w:r>
      <w:r w:rsidR="00D44541" w:rsidRPr="00EF2AED">
        <w:rPr>
          <w:rFonts w:ascii="Times New Roman" w:hAnsi="Times New Roman" w:cs="Times New Roman"/>
        </w:rPr>
        <w:t xml:space="preserve"> gegenüber den „großen“ Erzählungen, die Ambivalenz</w:t>
      </w:r>
      <w:r w:rsidR="00961559" w:rsidRPr="00EF2AED">
        <w:rPr>
          <w:rFonts w:ascii="Times New Roman" w:hAnsi="Times New Roman" w:cs="Times New Roman"/>
        </w:rPr>
        <w:t>en</w:t>
      </w:r>
      <w:r w:rsidR="00D44541" w:rsidRPr="00EF2AED">
        <w:rPr>
          <w:rFonts w:ascii="Times New Roman" w:hAnsi="Times New Roman" w:cs="Times New Roman"/>
        </w:rPr>
        <w:t xml:space="preserve"> der </w:t>
      </w:r>
      <w:r w:rsidR="00961559" w:rsidRPr="00EF2AED">
        <w:rPr>
          <w:rFonts w:ascii="Times New Roman" w:hAnsi="Times New Roman" w:cs="Times New Roman"/>
        </w:rPr>
        <w:t>Pluralisierung</w:t>
      </w:r>
      <w:r w:rsidR="00D44541" w:rsidRPr="00EF2AED">
        <w:rPr>
          <w:rFonts w:ascii="Times New Roman" w:hAnsi="Times New Roman" w:cs="Times New Roman"/>
        </w:rPr>
        <w:t xml:space="preserve"> und die Globalisierung der digitalen Kommunikation </w:t>
      </w:r>
      <w:r w:rsidR="00961559" w:rsidRPr="00EF2AED">
        <w:rPr>
          <w:rFonts w:ascii="Times New Roman" w:hAnsi="Times New Roman" w:cs="Times New Roman"/>
        </w:rPr>
        <w:t>zeigen</w:t>
      </w:r>
      <w:r w:rsidR="00D44541" w:rsidRPr="00EF2AED">
        <w:rPr>
          <w:rFonts w:ascii="Times New Roman" w:hAnsi="Times New Roman" w:cs="Times New Roman"/>
        </w:rPr>
        <w:t xml:space="preserve"> sich individuell </w:t>
      </w:r>
      <w:r w:rsidR="005B3EA4" w:rsidRPr="00EF2AED">
        <w:rPr>
          <w:rFonts w:ascii="Times New Roman" w:hAnsi="Times New Roman" w:cs="Times New Roman"/>
        </w:rPr>
        <w:t>in einer gewandelten</w:t>
      </w:r>
      <w:r w:rsidR="00082A1E" w:rsidRPr="00EF2AED">
        <w:rPr>
          <w:rFonts w:ascii="Times New Roman" w:hAnsi="Times New Roman" w:cs="Times New Roman"/>
        </w:rPr>
        <w:t xml:space="preserve"> Identität</w:t>
      </w:r>
      <w:r w:rsidR="005B3EA4" w:rsidRPr="00EF2AED">
        <w:rPr>
          <w:rFonts w:ascii="Times New Roman" w:hAnsi="Times New Roman" w:cs="Times New Roman"/>
        </w:rPr>
        <w:t xml:space="preserve"> von Menschen</w:t>
      </w:r>
      <w:r w:rsidR="00082A1E" w:rsidRPr="00EF2AED">
        <w:rPr>
          <w:rFonts w:ascii="Times New Roman" w:hAnsi="Times New Roman" w:cs="Times New Roman"/>
        </w:rPr>
        <w:t xml:space="preserve">. </w:t>
      </w:r>
    </w:p>
    <w:p w14:paraId="7ACB1C7F" w14:textId="77777777" w:rsidR="00D44541" w:rsidRPr="00EF2AED" w:rsidRDefault="00D44541" w:rsidP="005E5E6B">
      <w:pPr>
        <w:spacing w:line="360" w:lineRule="auto"/>
        <w:rPr>
          <w:rFonts w:ascii="Times New Roman" w:hAnsi="Times New Roman" w:cs="Times New Roman"/>
        </w:rPr>
      </w:pPr>
    </w:p>
    <w:p w14:paraId="3133FE73" w14:textId="32365E4D" w:rsidR="00961559" w:rsidRPr="00EF2AED" w:rsidRDefault="005E5E6B" w:rsidP="00D44541">
      <w:pPr>
        <w:spacing w:line="360" w:lineRule="auto"/>
        <w:rPr>
          <w:rFonts w:ascii="Times New Roman" w:hAnsi="Times New Roman" w:cs="Times New Roman"/>
        </w:rPr>
      </w:pPr>
      <w:r w:rsidRPr="00EF2AED">
        <w:rPr>
          <w:rFonts w:ascii="Times New Roman" w:hAnsi="Times New Roman" w:cs="Times New Roman"/>
        </w:rPr>
        <w:lastRenderedPageBreak/>
        <w:t>Was ist Identität? Aus einer philosophisch-epistemologischen Perspektive heraus ist Identität dann gegeben, wenn sich etwas auf sich selbst bezieht und mit sich selbst identisch ist. „Wenn Hans sich freut, einen guten Freund nach Jahren wiederzusehen, so geht er davon aus, dass sein Freund trotz aller physischer und psychischer Veränderungen dieselbe Person ist. Eine ähnlich</w:t>
      </w:r>
      <w:r w:rsidR="00DE6F57">
        <w:rPr>
          <w:rFonts w:ascii="Times New Roman" w:hAnsi="Times New Roman" w:cs="Times New Roman"/>
        </w:rPr>
        <w:t>e</w:t>
      </w:r>
      <w:r w:rsidRPr="00EF2AED">
        <w:rPr>
          <w:rFonts w:ascii="Times New Roman" w:hAnsi="Times New Roman" w:cs="Times New Roman"/>
        </w:rPr>
        <w:t xml:space="preserve"> Annahme liegt Annas Hoffnung zugrunde, nach dem Tod aufzuerstehen“</w:t>
      </w:r>
      <w:r w:rsidR="009A33E2">
        <w:rPr>
          <w:rFonts w:ascii="Times New Roman" w:hAnsi="Times New Roman" w:cs="Times New Roman"/>
        </w:rPr>
        <w:t xml:space="preserve"> (Gasser/Schmidhuber </w:t>
      </w:r>
      <w:proofErr w:type="spellStart"/>
      <w:r w:rsidR="009A33E2">
        <w:rPr>
          <w:rFonts w:ascii="Times New Roman" w:hAnsi="Times New Roman" w:cs="Times New Roman"/>
        </w:rPr>
        <w:t>Hg</w:t>
      </w:r>
      <w:proofErr w:type="spellEnd"/>
      <w:r w:rsidR="009A33E2">
        <w:rPr>
          <w:rFonts w:ascii="Times New Roman" w:hAnsi="Times New Roman" w:cs="Times New Roman"/>
        </w:rPr>
        <w:t>. 2013, 11)</w:t>
      </w:r>
      <w:r w:rsidRPr="00EF2AED">
        <w:rPr>
          <w:rFonts w:ascii="Times New Roman" w:hAnsi="Times New Roman" w:cs="Times New Roman"/>
        </w:rPr>
        <w:t xml:space="preserve">, schreibt der Philosoph Georg Gasser. </w:t>
      </w:r>
    </w:p>
    <w:p w14:paraId="6E164148" w14:textId="77777777" w:rsidR="00961559" w:rsidRPr="00EF2AED" w:rsidRDefault="00961559" w:rsidP="00D44541">
      <w:pPr>
        <w:spacing w:line="360" w:lineRule="auto"/>
        <w:rPr>
          <w:rFonts w:ascii="Times New Roman" w:hAnsi="Times New Roman" w:cs="Times New Roman"/>
        </w:rPr>
      </w:pPr>
    </w:p>
    <w:p w14:paraId="39109EA3" w14:textId="39E4C9BA" w:rsidR="00D44541" w:rsidRPr="00EF2AED" w:rsidRDefault="005E5E6B" w:rsidP="00D44541">
      <w:pPr>
        <w:spacing w:line="360" w:lineRule="auto"/>
        <w:rPr>
          <w:rFonts w:ascii="Times New Roman" w:hAnsi="Times New Roman" w:cs="Times New Roman"/>
        </w:rPr>
      </w:pPr>
      <w:r w:rsidRPr="00EF2AED">
        <w:rPr>
          <w:rFonts w:ascii="Times New Roman" w:hAnsi="Times New Roman" w:cs="Times New Roman"/>
        </w:rPr>
        <w:t xml:space="preserve">Dabei ist zu bedenken, dass Identität nicht ein </w:t>
      </w:r>
      <w:r w:rsidR="001A63D5" w:rsidRPr="00EF2AED">
        <w:rPr>
          <w:rFonts w:ascii="Times New Roman" w:hAnsi="Times New Roman" w:cs="Times New Roman"/>
        </w:rPr>
        <w:t>Fa</w:t>
      </w:r>
      <w:r w:rsidR="00A6684A" w:rsidRPr="00EF2AED">
        <w:rPr>
          <w:rFonts w:ascii="Times New Roman" w:hAnsi="Times New Roman" w:cs="Times New Roman"/>
        </w:rPr>
        <w:t xml:space="preserve">ktum ist, sondern ein Prozess: </w:t>
      </w:r>
      <w:r w:rsidRPr="00EF2AED">
        <w:rPr>
          <w:rFonts w:ascii="Times New Roman" w:hAnsi="Times New Roman" w:cs="Times New Roman"/>
        </w:rPr>
        <w:t>Identität ist im</w:t>
      </w:r>
      <w:r w:rsidR="00A6684A" w:rsidRPr="00EF2AED">
        <w:rPr>
          <w:rFonts w:ascii="Times New Roman" w:hAnsi="Times New Roman" w:cs="Times New Roman"/>
        </w:rPr>
        <w:t>mer im</w:t>
      </w:r>
      <w:r w:rsidRPr="00EF2AED">
        <w:rPr>
          <w:rFonts w:ascii="Times New Roman" w:hAnsi="Times New Roman" w:cs="Times New Roman"/>
        </w:rPr>
        <w:t xml:space="preserve"> Werden</w:t>
      </w:r>
      <w:r w:rsidR="00A6684A" w:rsidRPr="00EF2AED">
        <w:rPr>
          <w:rFonts w:ascii="Times New Roman" w:hAnsi="Times New Roman" w:cs="Times New Roman"/>
        </w:rPr>
        <w:t xml:space="preserve"> und nie abgeschlossen</w:t>
      </w:r>
      <w:r w:rsidR="00D44541" w:rsidRPr="00EF2AED">
        <w:rPr>
          <w:rFonts w:ascii="Times New Roman" w:hAnsi="Times New Roman" w:cs="Times New Roman"/>
        </w:rPr>
        <w:t>.</w:t>
      </w:r>
      <w:r w:rsidRPr="00EF2AED">
        <w:rPr>
          <w:rFonts w:ascii="Times New Roman" w:hAnsi="Times New Roman" w:cs="Times New Roman"/>
        </w:rPr>
        <w:t xml:space="preserve"> Speziell die Sozialpsychologie beschäftigt sich mit dem subjektiven Konstruktionsprozess in dem Menschen danach suchen, wie die innere Vorstellung von sich selbst und die äußere An</w:t>
      </w:r>
      <w:r w:rsidR="00D44541" w:rsidRPr="00EF2AED">
        <w:rPr>
          <w:rFonts w:ascii="Times New Roman" w:hAnsi="Times New Roman" w:cs="Times New Roman"/>
        </w:rPr>
        <w:t>erkennung durch Andere zusammen</w:t>
      </w:r>
      <w:r w:rsidRPr="00EF2AED">
        <w:rPr>
          <w:rFonts w:ascii="Times New Roman" w:hAnsi="Times New Roman" w:cs="Times New Roman"/>
        </w:rPr>
        <w:t xml:space="preserve">passen. </w:t>
      </w:r>
      <w:r w:rsidR="008A7859" w:rsidRPr="00EF2AED">
        <w:rPr>
          <w:rFonts w:ascii="Times New Roman" w:hAnsi="Times New Roman" w:cs="Times New Roman"/>
        </w:rPr>
        <w:t>So</w:t>
      </w:r>
      <w:r w:rsidR="00D44541" w:rsidRPr="00EF2AED">
        <w:rPr>
          <w:rFonts w:ascii="Times New Roman" w:hAnsi="Times New Roman" w:cs="Times New Roman"/>
        </w:rPr>
        <w:t xml:space="preserve"> wird die enge Verknotung von Kontext</w:t>
      </w:r>
      <w:r w:rsidR="00961559" w:rsidRPr="00EF2AED">
        <w:rPr>
          <w:rFonts w:ascii="Times New Roman" w:hAnsi="Times New Roman" w:cs="Times New Roman"/>
        </w:rPr>
        <w:t xml:space="preserve"> und Ich </w:t>
      </w:r>
      <w:r w:rsidR="00D44541" w:rsidRPr="00EF2AED">
        <w:rPr>
          <w:rFonts w:ascii="Times New Roman" w:hAnsi="Times New Roman" w:cs="Times New Roman"/>
        </w:rPr>
        <w:t xml:space="preserve">deutlich. </w:t>
      </w:r>
    </w:p>
    <w:p w14:paraId="66D35539" w14:textId="77777777" w:rsidR="00961559" w:rsidRPr="00EF2AED" w:rsidRDefault="00961559" w:rsidP="00D44541">
      <w:pPr>
        <w:spacing w:line="360" w:lineRule="auto"/>
        <w:rPr>
          <w:rFonts w:ascii="Times New Roman" w:hAnsi="Times New Roman" w:cs="Times New Roman"/>
        </w:rPr>
      </w:pPr>
    </w:p>
    <w:p w14:paraId="7F074707" w14:textId="24D31BC1" w:rsidR="0081480F" w:rsidRPr="00EF2AED" w:rsidRDefault="00961559" w:rsidP="002B0138">
      <w:pPr>
        <w:spacing w:line="360" w:lineRule="auto"/>
        <w:rPr>
          <w:rFonts w:ascii="Times New Roman" w:hAnsi="Times New Roman" w:cs="Times New Roman"/>
        </w:rPr>
      </w:pPr>
      <w:r w:rsidRPr="00EF2AED">
        <w:rPr>
          <w:rFonts w:ascii="Times New Roman" w:hAnsi="Times New Roman" w:cs="Times New Roman"/>
        </w:rPr>
        <w:t xml:space="preserve">Am Anfang des Lebens geht es bei der Identitätsbildung um jene </w:t>
      </w:r>
      <w:r w:rsidR="00A07E3C" w:rsidRPr="00EF2AED">
        <w:rPr>
          <w:rFonts w:ascii="Times New Roman" w:hAnsi="Times New Roman" w:cs="Times New Roman"/>
        </w:rPr>
        <w:t xml:space="preserve">liebevoll-tragenden </w:t>
      </w:r>
      <w:r w:rsidRPr="00EF2AED">
        <w:rPr>
          <w:rFonts w:ascii="Times New Roman" w:hAnsi="Times New Roman" w:cs="Times New Roman"/>
        </w:rPr>
        <w:t>Beziehungen ohne die wir nic</w:t>
      </w:r>
      <w:r w:rsidR="00F426EB" w:rsidRPr="00EF2AED">
        <w:rPr>
          <w:rFonts w:ascii="Times New Roman" w:hAnsi="Times New Roman" w:cs="Times New Roman"/>
        </w:rPr>
        <w:t>ht (über-)leben können, vor allem</w:t>
      </w:r>
      <w:r w:rsidRPr="00EF2AED">
        <w:rPr>
          <w:rFonts w:ascii="Times New Roman" w:hAnsi="Times New Roman" w:cs="Times New Roman"/>
        </w:rPr>
        <w:t xml:space="preserve"> die zu mütterlichen Bezugspersonen</w:t>
      </w:r>
      <w:r w:rsidR="00F426EB" w:rsidRPr="00EF2AED">
        <w:rPr>
          <w:rFonts w:ascii="Times New Roman" w:hAnsi="Times New Roman" w:cs="Times New Roman"/>
        </w:rPr>
        <w:t>; auch um die</w:t>
      </w:r>
      <w:r w:rsidRPr="00EF2AED">
        <w:rPr>
          <w:rFonts w:ascii="Times New Roman" w:hAnsi="Times New Roman" w:cs="Times New Roman"/>
        </w:rPr>
        <w:t xml:space="preserve"> über sie vermittelte Sprache, Kultur usw. Die vorgegebenen Beziehungen werden ständig neu interpretiert, </w:t>
      </w:r>
      <w:proofErr w:type="spellStart"/>
      <w:r w:rsidRPr="00EF2AED">
        <w:rPr>
          <w:rFonts w:ascii="Times New Roman" w:hAnsi="Times New Roman" w:cs="Times New Roman"/>
        </w:rPr>
        <w:t>reformuliert</w:t>
      </w:r>
      <w:proofErr w:type="spellEnd"/>
      <w:r w:rsidRPr="00EF2AED">
        <w:rPr>
          <w:rFonts w:ascii="Times New Roman" w:hAnsi="Times New Roman" w:cs="Times New Roman"/>
        </w:rPr>
        <w:t xml:space="preserve"> und repräsentiert, je nach aktuellen Erfahrungen. Dieser Prozess bedeutet, dass der Mensch zunehmend in verschiedenen Identitäten lebt, die von den verschiedenen sozialen Kontexten </w:t>
      </w:r>
      <w:r w:rsidR="009224E9" w:rsidRPr="00EF2AED">
        <w:rPr>
          <w:rFonts w:ascii="Times New Roman" w:hAnsi="Times New Roman" w:cs="Times New Roman"/>
        </w:rPr>
        <w:t xml:space="preserve">bestimmt werden: als Tochter/Sohn, Schüler/in, Konsument/in usw. </w:t>
      </w:r>
      <w:r w:rsidR="00A6684A" w:rsidRPr="00EF2AED">
        <w:rPr>
          <w:rFonts w:ascii="Times New Roman" w:hAnsi="Times New Roman" w:cs="Times New Roman"/>
        </w:rPr>
        <w:t xml:space="preserve">Man spricht in diesem Zusammenhang von Rollenidentitäten. </w:t>
      </w:r>
      <w:r w:rsidR="009224E9" w:rsidRPr="00EF2AED">
        <w:rPr>
          <w:rFonts w:ascii="Times New Roman" w:hAnsi="Times New Roman" w:cs="Times New Roman"/>
        </w:rPr>
        <w:t>Einige Identitäten, wie die Geschlechtsidentität, können auch ausschließlich sein. Identität bestimmt sich also aus einer einzigartigen Kombination von persönlich unverwechselbaren „Daten“, wie Name, Geschlecht, Alter, Beruf... als einzigartige Persönlichkeitsstruktur eines Individuums, die aus der Beziehung zu wichtigen anderen entstanden ist und weiterhin entsteht und eine gewisse Kohärenz und Kontinuität im Empfinden sozialer Bezogenheit aufweist</w:t>
      </w:r>
      <w:r w:rsidR="00017944">
        <w:rPr>
          <w:rFonts w:ascii="Times New Roman" w:hAnsi="Times New Roman" w:cs="Times New Roman"/>
        </w:rPr>
        <w:t xml:space="preserve"> (vgl. </w:t>
      </w:r>
      <w:proofErr w:type="spellStart"/>
      <w:r w:rsidR="00017944">
        <w:rPr>
          <w:rFonts w:ascii="Times New Roman" w:hAnsi="Times New Roman" w:cs="Times New Roman"/>
        </w:rPr>
        <w:t>Seifge-Krenke</w:t>
      </w:r>
      <w:proofErr w:type="spellEnd"/>
      <w:r w:rsidR="00017944">
        <w:rPr>
          <w:rFonts w:ascii="Times New Roman" w:hAnsi="Times New Roman" w:cs="Times New Roman"/>
        </w:rPr>
        <w:t xml:space="preserve"> 2012)</w:t>
      </w:r>
      <w:r w:rsidR="009224E9" w:rsidRPr="00EF2AED">
        <w:rPr>
          <w:rFonts w:ascii="Times New Roman" w:hAnsi="Times New Roman" w:cs="Times New Roman"/>
        </w:rPr>
        <w:t>. In diesem Zusammenhang gerät d</w:t>
      </w:r>
      <w:r w:rsidR="002B0138" w:rsidRPr="00EF2AED">
        <w:rPr>
          <w:rFonts w:ascii="Times New Roman" w:hAnsi="Times New Roman" w:cs="Times New Roman"/>
        </w:rPr>
        <w:t>ie These E. Eriksons von der stabilen Ich-Identität contra Identitätsdiff</w:t>
      </w:r>
      <w:r w:rsidR="009224E9" w:rsidRPr="00EF2AED">
        <w:rPr>
          <w:rFonts w:ascii="Times New Roman" w:hAnsi="Times New Roman" w:cs="Times New Roman"/>
        </w:rPr>
        <w:t xml:space="preserve">usion angesichts der </w:t>
      </w:r>
      <w:r w:rsidR="0081480F" w:rsidRPr="00EF2AED">
        <w:rPr>
          <w:rFonts w:ascii="Times New Roman" w:hAnsi="Times New Roman" w:cs="Times New Roman"/>
        </w:rPr>
        <w:t xml:space="preserve">erwähnten </w:t>
      </w:r>
      <w:proofErr w:type="spellStart"/>
      <w:r w:rsidR="0081480F" w:rsidRPr="00EF2AED">
        <w:rPr>
          <w:rFonts w:ascii="Times New Roman" w:hAnsi="Times New Roman" w:cs="Times New Roman"/>
        </w:rPr>
        <w:t>Globefaktoren</w:t>
      </w:r>
      <w:proofErr w:type="spellEnd"/>
      <w:r w:rsidR="0081480F" w:rsidRPr="00EF2AED">
        <w:rPr>
          <w:rFonts w:ascii="Times New Roman" w:hAnsi="Times New Roman" w:cs="Times New Roman"/>
        </w:rPr>
        <w:t xml:space="preserve"> </w:t>
      </w:r>
      <w:r w:rsidR="002B0138" w:rsidRPr="00EF2AED">
        <w:rPr>
          <w:rFonts w:ascii="Times New Roman" w:hAnsi="Times New Roman" w:cs="Times New Roman"/>
        </w:rPr>
        <w:t xml:space="preserve">ins Wanken. </w:t>
      </w:r>
    </w:p>
    <w:p w14:paraId="1BF697A6" w14:textId="77777777" w:rsidR="0081480F" w:rsidRPr="00EF2AED" w:rsidRDefault="0081480F" w:rsidP="002B0138">
      <w:pPr>
        <w:spacing w:line="360" w:lineRule="auto"/>
        <w:rPr>
          <w:rFonts w:ascii="Times New Roman" w:hAnsi="Times New Roman" w:cs="Times New Roman"/>
        </w:rPr>
      </w:pPr>
    </w:p>
    <w:p w14:paraId="607D2AE2" w14:textId="6ACC6ED6" w:rsidR="005D639A" w:rsidRPr="00EF2AED" w:rsidRDefault="0081480F" w:rsidP="002B0138">
      <w:pPr>
        <w:spacing w:line="360" w:lineRule="auto"/>
        <w:rPr>
          <w:rFonts w:ascii="Times New Roman" w:hAnsi="Times New Roman" w:cs="Times New Roman"/>
        </w:rPr>
      </w:pPr>
      <w:proofErr w:type="spellStart"/>
      <w:r w:rsidRPr="00EF2AED">
        <w:rPr>
          <w:rFonts w:ascii="Times New Roman" w:hAnsi="Times New Roman" w:cs="Times New Roman"/>
        </w:rPr>
        <w:t>JugendforscherInnen</w:t>
      </w:r>
      <w:proofErr w:type="spellEnd"/>
      <w:r w:rsidRPr="00EF2AED">
        <w:rPr>
          <w:rFonts w:ascii="Times New Roman" w:hAnsi="Times New Roman" w:cs="Times New Roman"/>
        </w:rPr>
        <w:t xml:space="preserve"> sprachen bereits in den 1970iger und 80iger Jahren im Hinblick auf die </w:t>
      </w:r>
      <w:r w:rsidR="00F426EB" w:rsidRPr="00EF2AED">
        <w:rPr>
          <w:rFonts w:ascii="Times New Roman" w:hAnsi="Times New Roman" w:cs="Times New Roman"/>
        </w:rPr>
        <w:t xml:space="preserve">weltanschauungs- und </w:t>
      </w:r>
      <w:r w:rsidRPr="00EF2AED">
        <w:rPr>
          <w:rFonts w:ascii="Times New Roman" w:hAnsi="Times New Roman" w:cs="Times New Roman"/>
        </w:rPr>
        <w:t>religionsspezifischen Relationen junger Menschen in der Spätmoderne – meist abwertend – von einer „</w:t>
      </w:r>
      <w:proofErr w:type="spellStart"/>
      <w:r w:rsidRPr="00EF2AED">
        <w:rPr>
          <w:rFonts w:ascii="Times New Roman" w:hAnsi="Times New Roman" w:cs="Times New Roman"/>
        </w:rPr>
        <w:t>Patchworkidentität</w:t>
      </w:r>
      <w:proofErr w:type="spellEnd"/>
      <w:r w:rsidRPr="00EF2AED">
        <w:rPr>
          <w:rFonts w:ascii="Times New Roman" w:hAnsi="Times New Roman" w:cs="Times New Roman"/>
        </w:rPr>
        <w:t xml:space="preserve">“, also einem </w:t>
      </w:r>
      <w:r w:rsidR="00F426EB" w:rsidRPr="00EF2AED">
        <w:rPr>
          <w:rFonts w:ascii="Times New Roman" w:hAnsi="Times New Roman" w:cs="Times New Roman"/>
        </w:rPr>
        <w:t>„</w:t>
      </w:r>
      <w:r w:rsidRPr="00EF2AED">
        <w:rPr>
          <w:rFonts w:ascii="Times New Roman" w:hAnsi="Times New Roman" w:cs="Times New Roman"/>
        </w:rPr>
        <w:t>Flecker</w:t>
      </w:r>
      <w:r w:rsidR="00DE6F57">
        <w:rPr>
          <w:rFonts w:ascii="Times New Roman" w:hAnsi="Times New Roman" w:cs="Times New Roman"/>
        </w:rPr>
        <w:t>l</w:t>
      </w:r>
      <w:r w:rsidRPr="00EF2AED">
        <w:rPr>
          <w:rFonts w:ascii="Times New Roman" w:hAnsi="Times New Roman" w:cs="Times New Roman"/>
        </w:rPr>
        <w:t>teppich</w:t>
      </w:r>
      <w:r w:rsidR="00F426EB" w:rsidRPr="00EF2AED">
        <w:rPr>
          <w:rFonts w:ascii="Times New Roman" w:hAnsi="Times New Roman" w:cs="Times New Roman"/>
        </w:rPr>
        <w:t>“</w:t>
      </w:r>
      <w:r w:rsidRPr="00EF2AED">
        <w:rPr>
          <w:rFonts w:ascii="Times New Roman" w:hAnsi="Times New Roman" w:cs="Times New Roman"/>
        </w:rPr>
        <w:t>, in den alle möglichen Versatzstücke von Religionen und Weltanschauungen verwoben sind. Heute können wir sehen, dass sich dieses Phänomen keineswegs</w:t>
      </w:r>
      <w:r w:rsidR="005D639A" w:rsidRPr="00EF2AED">
        <w:rPr>
          <w:rFonts w:ascii="Times New Roman" w:hAnsi="Times New Roman" w:cs="Times New Roman"/>
        </w:rPr>
        <w:t xml:space="preserve"> mehr nur auf Jugendliche </w:t>
      </w:r>
      <w:r w:rsidR="005D639A" w:rsidRPr="00EF2AED">
        <w:rPr>
          <w:rFonts w:ascii="Times New Roman" w:hAnsi="Times New Roman" w:cs="Times New Roman"/>
        </w:rPr>
        <w:lastRenderedPageBreak/>
        <w:t>beschränkt</w:t>
      </w:r>
      <w:r w:rsidR="003D5B4F" w:rsidRPr="00EF2AED">
        <w:rPr>
          <w:rFonts w:ascii="Times New Roman" w:hAnsi="Times New Roman" w:cs="Times New Roman"/>
        </w:rPr>
        <w:t>. Getragen von der postmodernen Individualisierung und Pluralisierung aller Lebensbereiche kommt es in</w:t>
      </w:r>
      <w:r w:rsidR="00F426EB" w:rsidRPr="00EF2AED">
        <w:rPr>
          <w:rFonts w:ascii="Times New Roman" w:hAnsi="Times New Roman" w:cs="Times New Roman"/>
        </w:rPr>
        <w:t>s</w:t>
      </w:r>
      <w:r w:rsidR="003D5B4F" w:rsidRPr="00EF2AED">
        <w:rPr>
          <w:rFonts w:ascii="Times New Roman" w:hAnsi="Times New Roman" w:cs="Times New Roman"/>
        </w:rPr>
        <w:t>gesamt zu einem W</w:t>
      </w:r>
      <w:r w:rsidR="0092625B" w:rsidRPr="00EF2AED">
        <w:rPr>
          <w:rFonts w:ascii="Times New Roman" w:hAnsi="Times New Roman" w:cs="Times New Roman"/>
        </w:rPr>
        <w:t>andel von einer relativ eindeutigen</w:t>
      </w:r>
      <w:r w:rsidR="003D5B4F" w:rsidRPr="00EF2AED">
        <w:rPr>
          <w:rFonts w:ascii="Times New Roman" w:hAnsi="Times New Roman" w:cs="Times New Roman"/>
        </w:rPr>
        <w:t xml:space="preserve"> Ich-Identität wie sie Erikson gegenüber der defizitären Identitätsdiffus</w:t>
      </w:r>
      <w:r w:rsidR="005D639A" w:rsidRPr="00EF2AED">
        <w:rPr>
          <w:rFonts w:ascii="Times New Roman" w:hAnsi="Times New Roman" w:cs="Times New Roman"/>
        </w:rPr>
        <w:t>ion postulierte</w:t>
      </w:r>
      <w:r w:rsidR="003D5B4F" w:rsidRPr="00EF2AED">
        <w:rPr>
          <w:rFonts w:ascii="Times New Roman" w:hAnsi="Times New Roman" w:cs="Times New Roman"/>
        </w:rPr>
        <w:t xml:space="preserve"> zu einer </w:t>
      </w:r>
      <w:proofErr w:type="spellStart"/>
      <w:r w:rsidR="003D5B4F" w:rsidRPr="00EF2AED">
        <w:rPr>
          <w:rFonts w:ascii="Times New Roman" w:hAnsi="Times New Roman" w:cs="Times New Roman"/>
        </w:rPr>
        <w:t>pluralen</w:t>
      </w:r>
      <w:proofErr w:type="spellEnd"/>
      <w:r w:rsidR="003D5B4F" w:rsidRPr="00EF2AED">
        <w:rPr>
          <w:rFonts w:ascii="Times New Roman" w:hAnsi="Times New Roman" w:cs="Times New Roman"/>
        </w:rPr>
        <w:t xml:space="preserve"> Form von Identität. Damit ist nicht </w:t>
      </w:r>
      <w:r w:rsidR="0092625B" w:rsidRPr="00EF2AED">
        <w:rPr>
          <w:rFonts w:ascii="Times New Roman" w:hAnsi="Times New Roman" w:cs="Times New Roman"/>
        </w:rPr>
        <w:t xml:space="preserve">nur </w:t>
      </w:r>
      <w:r w:rsidR="003D5B4F" w:rsidRPr="00EF2AED">
        <w:rPr>
          <w:rFonts w:ascii="Times New Roman" w:hAnsi="Times New Roman" w:cs="Times New Roman"/>
        </w:rPr>
        <w:t>die Vielfalt der Rollenidentitäten gemeint, sondern die Vielstimmigkeit der Identität,</w:t>
      </w:r>
      <w:r w:rsidR="005D639A" w:rsidRPr="00EF2AED">
        <w:rPr>
          <w:rFonts w:ascii="Times New Roman" w:hAnsi="Times New Roman" w:cs="Times New Roman"/>
        </w:rPr>
        <w:t xml:space="preserve"> die eben d</w:t>
      </w:r>
      <w:r w:rsidR="003D5B4F" w:rsidRPr="00EF2AED">
        <w:rPr>
          <w:rFonts w:ascii="Times New Roman" w:hAnsi="Times New Roman" w:cs="Times New Roman"/>
        </w:rPr>
        <w:t>e</w:t>
      </w:r>
      <w:r w:rsidR="005D639A" w:rsidRPr="00EF2AED">
        <w:rPr>
          <w:rFonts w:ascii="Times New Roman" w:hAnsi="Times New Roman" w:cs="Times New Roman"/>
        </w:rPr>
        <w:t>n</w:t>
      </w:r>
      <w:r w:rsidR="003D5B4F" w:rsidRPr="00EF2AED">
        <w:rPr>
          <w:rFonts w:ascii="Times New Roman" w:hAnsi="Times New Roman" w:cs="Times New Roman"/>
        </w:rPr>
        <w:t xml:space="preserve"> vielen Stimmen der dem Menschen ureigenen Vielheit, wie sie Hannah Arendt beschrieben hat, aber auch</w:t>
      </w:r>
      <w:r w:rsidR="005D639A" w:rsidRPr="00EF2AED">
        <w:rPr>
          <w:rFonts w:ascii="Times New Roman" w:hAnsi="Times New Roman" w:cs="Times New Roman"/>
        </w:rPr>
        <w:t xml:space="preserve"> der Vielfalt subjektiver</w:t>
      </w:r>
      <w:r w:rsidR="003D5B4F" w:rsidRPr="00EF2AED">
        <w:rPr>
          <w:rFonts w:ascii="Times New Roman" w:hAnsi="Times New Roman" w:cs="Times New Roman"/>
        </w:rPr>
        <w:t xml:space="preserve"> Weltdeutungen</w:t>
      </w:r>
      <w:r w:rsidR="005D639A" w:rsidRPr="00EF2AED">
        <w:rPr>
          <w:rFonts w:ascii="Times New Roman" w:hAnsi="Times New Roman" w:cs="Times New Roman"/>
        </w:rPr>
        <w:t xml:space="preserve"> in der Postmoderne</w:t>
      </w:r>
      <w:r w:rsidR="003D5B4F" w:rsidRPr="00EF2AED">
        <w:rPr>
          <w:rFonts w:ascii="Times New Roman" w:hAnsi="Times New Roman" w:cs="Times New Roman"/>
        </w:rPr>
        <w:t xml:space="preserve"> und der globalen Vernetzung in den sozialen Medien</w:t>
      </w:r>
      <w:r w:rsidR="005D639A" w:rsidRPr="00EF2AED">
        <w:rPr>
          <w:rFonts w:ascii="Times New Roman" w:hAnsi="Times New Roman" w:cs="Times New Roman"/>
        </w:rPr>
        <w:t xml:space="preserve"> entspricht.</w:t>
      </w:r>
      <w:r w:rsidR="003D5B4F" w:rsidRPr="00EF2AED">
        <w:rPr>
          <w:rFonts w:ascii="Times New Roman" w:hAnsi="Times New Roman" w:cs="Times New Roman"/>
        </w:rPr>
        <w:t xml:space="preserve"> </w:t>
      </w:r>
    </w:p>
    <w:p w14:paraId="6CAC4C6D" w14:textId="77777777" w:rsidR="005D639A" w:rsidRPr="00EF2AED" w:rsidRDefault="005D639A" w:rsidP="002B0138">
      <w:pPr>
        <w:spacing w:line="360" w:lineRule="auto"/>
        <w:rPr>
          <w:rFonts w:ascii="Times New Roman" w:hAnsi="Times New Roman" w:cs="Times New Roman"/>
        </w:rPr>
      </w:pPr>
    </w:p>
    <w:p w14:paraId="2867AAF6" w14:textId="5501C756" w:rsidR="009553BE" w:rsidRPr="00EF2AED" w:rsidRDefault="005D639A" w:rsidP="00017944">
      <w:pPr>
        <w:spacing w:line="360" w:lineRule="auto"/>
        <w:rPr>
          <w:rFonts w:ascii="Times New Roman" w:hAnsi="Times New Roman" w:cs="Times New Roman"/>
        </w:rPr>
      </w:pPr>
      <w:r w:rsidRPr="00EF2AED">
        <w:rPr>
          <w:rFonts w:ascii="Times New Roman" w:hAnsi="Times New Roman" w:cs="Times New Roman"/>
        </w:rPr>
        <w:t>Besonders interessant finde ich, dass sich die Pluralisierung der Identität gerade auch im religiös-weltanschaulichen Bereich zeigt, dem man z</w:t>
      </w:r>
      <w:r w:rsidR="004C1139" w:rsidRPr="00EF2AED">
        <w:rPr>
          <w:rFonts w:ascii="Times New Roman" w:hAnsi="Times New Roman" w:cs="Times New Roman"/>
        </w:rPr>
        <w:t>unächst am ehesten das Beharren in</w:t>
      </w:r>
      <w:r w:rsidRPr="00EF2AED">
        <w:rPr>
          <w:rFonts w:ascii="Times New Roman" w:hAnsi="Times New Roman" w:cs="Times New Roman"/>
        </w:rPr>
        <w:t xml:space="preserve"> einer stabilen Ich-Identität zutrauen würde, auf die sich im Anschluss an Erikson auch viele </w:t>
      </w:r>
      <w:proofErr w:type="spellStart"/>
      <w:r w:rsidRPr="00EF2AED">
        <w:rPr>
          <w:rFonts w:ascii="Times New Roman" w:hAnsi="Times New Roman" w:cs="Times New Roman"/>
        </w:rPr>
        <w:t>ReligionspädagogInnen</w:t>
      </w:r>
      <w:proofErr w:type="spellEnd"/>
      <w:r w:rsidRPr="00EF2AED">
        <w:rPr>
          <w:rFonts w:ascii="Times New Roman" w:hAnsi="Times New Roman" w:cs="Times New Roman"/>
        </w:rPr>
        <w:t xml:space="preserve"> verlassen und sie als Erziehungsziel angesehen haben. C. </w:t>
      </w:r>
      <w:proofErr w:type="spellStart"/>
      <w:r w:rsidRPr="00EF2AED">
        <w:rPr>
          <w:rFonts w:ascii="Times New Roman" w:hAnsi="Times New Roman" w:cs="Times New Roman"/>
        </w:rPr>
        <w:t>Cornille</w:t>
      </w:r>
      <w:proofErr w:type="spellEnd"/>
      <w:r w:rsidRPr="00EF2AED">
        <w:rPr>
          <w:rFonts w:ascii="Times New Roman" w:hAnsi="Times New Roman" w:cs="Times New Roman"/>
        </w:rPr>
        <w:t xml:space="preserve"> – Professorin für Komparative Theolog</w:t>
      </w:r>
      <w:r w:rsidR="00062579" w:rsidRPr="00EF2AED">
        <w:rPr>
          <w:rFonts w:ascii="Times New Roman" w:hAnsi="Times New Roman" w:cs="Times New Roman"/>
        </w:rPr>
        <w:t xml:space="preserve">ie am Boston College hat </w:t>
      </w:r>
      <w:r w:rsidRPr="00EF2AED">
        <w:rPr>
          <w:rFonts w:ascii="Times New Roman" w:hAnsi="Times New Roman" w:cs="Times New Roman"/>
        </w:rPr>
        <w:t>bereits 2002 darauf aufmerksam gemacht, dass in der Geschichte der Religionen</w:t>
      </w:r>
      <w:r w:rsidR="00FB3E5D" w:rsidRPr="00EF2AED">
        <w:rPr>
          <w:rFonts w:ascii="Times New Roman" w:hAnsi="Times New Roman" w:cs="Times New Roman"/>
        </w:rPr>
        <w:t xml:space="preserve"> „multiple </w:t>
      </w:r>
      <w:proofErr w:type="spellStart"/>
      <w:r w:rsidR="00FB3E5D" w:rsidRPr="00EF2AED">
        <w:rPr>
          <w:rFonts w:ascii="Times New Roman" w:hAnsi="Times New Roman" w:cs="Times New Roman"/>
        </w:rPr>
        <w:t>religious</w:t>
      </w:r>
      <w:proofErr w:type="spellEnd"/>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belonging</w:t>
      </w:r>
      <w:proofErr w:type="spellEnd"/>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may</w:t>
      </w:r>
      <w:proofErr w:type="spellEnd"/>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have</w:t>
      </w:r>
      <w:proofErr w:type="spellEnd"/>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been</w:t>
      </w:r>
      <w:proofErr w:type="spellEnd"/>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the</w:t>
      </w:r>
      <w:proofErr w:type="spellEnd"/>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rule</w:t>
      </w:r>
      <w:proofErr w:type="spellEnd"/>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rather</w:t>
      </w:r>
      <w:proofErr w:type="spellEnd"/>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than</w:t>
      </w:r>
      <w:proofErr w:type="spellEnd"/>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the</w:t>
      </w:r>
      <w:proofErr w:type="spellEnd"/>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exeption</w:t>
      </w:r>
      <w:proofErr w:type="spellEnd"/>
      <w:r w:rsidR="00017944">
        <w:rPr>
          <w:rFonts w:ascii="Times New Roman" w:hAnsi="Times New Roman" w:cs="Times New Roman"/>
        </w:rPr>
        <w:t xml:space="preserve">, at last on a </w:t>
      </w:r>
      <w:proofErr w:type="spellStart"/>
      <w:r w:rsidR="00017944">
        <w:rPr>
          <w:rFonts w:ascii="Times New Roman" w:hAnsi="Times New Roman" w:cs="Times New Roman"/>
        </w:rPr>
        <w:t>popular</w:t>
      </w:r>
      <w:proofErr w:type="spellEnd"/>
      <w:r w:rsidR="00017944">
        <w:rPr>
          <w:rFonts w:ascii="Times New Roman" w:hAnsi="Times New Roman" w:cs="Times New Roman"/>
        </w:rPr>
        <w:t xml:space="preserve"> </w:t>
      </w:r>
      <w:proofErr w:type="spellStart"/>
      <w:r w:rsidR="00017944">
        <w:rPr>
          <w:rFonts w:ascii="Times New Roman" w:hAnsi="Times New Roman" w:cs="Times New Roman"/>
        </w:rPr>
        <w:t>level</w:t>
      </w:r>
      <w:proofErr w:type="spellEnd"/>
      <w:r w:rsidR="00FB3E5D" w:rsidRPr="00EF2AED">
        <w:rPr>
          <w:rFonts w:ascii="Times New Roman" w:hAnsi="Times New Roman" w:cs="Times New Roman"/>
        </w:rPr>
        <w:t>“</w:t>
      </w:r>
      <w:r w:rsidR="00017944">
        <w:rPr>
          <w:rFonts w:ascii="Times New Roman" w:hAnsi="Times New Roman" w:cs="Times New Roman"/>
        </w:rPr>
        <w:t xml:space="preserve"> (</w:t>
      </w:r>
      <w:proofErr w:type="spellStart"/>
      <w:r w:rsidR="00017944">
        <w:rPr>
          <w:rFonts w:ascii="Times New Roman" w:hAnsi="Times New Roman" w:cs="Times New Roman"/>
        </w:rPr>
        <w:t>Cornille</w:t>
      </w:r>
      <w:proofErr w:type="spellEnd"/>
      <w:r w:rsidR="00017944">
        <w:rPr>
          <w:rFonts w:ascii="Times New Roman" w:hAnsi="Times New Roman" w:cs="Times New Roman"/>
        </w:rPr>
        <w:t xml:space="preserve"> 2002, 1f).</w:t>
      </w:r>
      <w:r w:rsidR="003D5B4F" w:rsidRPr="00EF2AED">
        <w:rPr>
          <w:rFonts w:ascii="Times New Roman" w:hAnsi="Times New Roman" w:cs="Times New Roman"/>
        </w:rPr>
        <w:t xml:space="preserve"> </w:t>
      </w:r>
      <w:r w:rsidR="00FB3E5D" w:rsidRPr="00EF2AED">
        <w:rPr>
          <w:rFonts w:ascii="Times New Roman" w:hAnsi="Times New Roman" w:cs="Times New Roman"/>
        </w:rPr>
        <w:t>Charles Tay</w:t>
      </w:r>
      <w:r w:rsidR="00F426EB" w:rsidRPr="00EF2AED">
        <w:rPr>
          <w:rFonts w:ascii="Times New Roman" w:hAnsi="Times New Roman" w:cs="Times New Roman"/>
        </w:rPr>
        <w:t>lor sieht am Ende seines Werkes</w:t>
      </w:r>
      <w:r w:rsidR="00FB3E5D" w:rsidRPr="00EF2AED">
        <w:rPr>
          <w:rFonts w:ascii="Times New Roman" w:hAnsi="Times New Roman" w:cs="Times New Roman"/>
        </w:rPr>
        <w:t xml:space="preserve"> </w:t>
      </w:r>
      <w:r w:rsidR="00F426EB" w:rsidRPr="00EF2AED">
        <w:rPr>
          <w:rFonts w:ascii="Times New Roman" w:hAnsi="Times New Roman" w:cs="Times New Roman"/>
        </w:rPr>
        <w:t xml:space="preserve">„A </w:t>
      </w:r>
      <w:proofErr w:type="spellStart"/>
      <w:r w:rsidR="00F426EB" w:rsidRPr="00EF2AED">
        <w:rPr>
          <w:rFonts w:ascii="Times New Roman" w:hAnsi="Times New Roman" w:cs="Times New Roman"/>
        </w:rPr>
        <w:t>Secular</w:t>
      </w:r>
      <w:proofErr w:type="spellEnd"/>
      <w:r w:rsidR="00F426EB" w:rsidRPr="00EF2AED">
        <w:rPr>
          <w:rFonts w:ascii="Times New Roman" w:hAnsi="Times New Roman" w:cs="Times New Roman"/>
        </w:rPr>
        <w:t xml:space="preserve"> A</w:t>
      </w:r>
      <w:r w:rsidR="00FB3E5D" w:rsidRPr="00EF2AED">
        <w:rPr>
          <w:rFonts w:ascii="Times New Roman" w:hAnsi="Times New Roman" w:cs="Times New Roman"/>
        </w:rPr>
        <w:t>ge</w:t>
      </w:r>
      <w:r w:rsidR="00F426EB" w:rsidRPr="00EF2AED">
        <w:rPr>
          <w:rFonts w:ascii="Times New Roman" w:hAnsi="Times New Roman" w:cs="Times New Roman"/>
        </w:rPr>
        <w:t>“</w:t>
      </w:r>
      <w:r w:rsidR="00FB3E5D" w:rsidRPr="00EF2AED">
        <w:rPr>
          <w:rFonts w:ascii="Times New Roman" w:hAnsi="Times New Roman" w:cs="Times New Roman"/>
        </w:rPr>
        <w:t xml:space="preserve">, </w:t>
      </w:r>
      <w:proofErr w:type="spellStart"/>
      <w:r w:rsidR="00FB3E5D" w:rsidRPr="00EF2AED">
        <w:rPr>
          <w:rFonts w:ascii="Times New Roman" w:hAnsi="Times New Roman" w:cs="Times New Roman"/>
        </w:rPr>
        <w:t>plurale</w:t>
      </w:r>
      <w:proofErr w:type="spellEnd"/>
      <w:r w:rsidR="00FB3E5D" w:rsidRPr="00EF2AED">
        <w:rPr>
          <w:rFonts w:ascii="Times New Roman" w:hAnsi="Times New Roman" w:cs="Times New Roman"/>
        </w:rPr>
        <w:t xml:space="preserve"> religiöse Identitäten im Werden, wie sie biblisch in Gal 3,28 (Es gibt nicht mehr Juden und Griechen, nicht Sklaven und Freie... den ihr alle seid einer in Christus Jesus) oder in 1Kor 9, 20-22 (</w:t>
      </w:r>
      <w:r w:rsidR="00977F32" w:rsidRPr="00EF2AED">
        <w:rPr>
          <w:rFonts w:ascii="Times New Roman" w:hAnsi="Times New Roman" w:cs="Times New Roman"/>
        </w:rPr>
        <w:t xml:space="preserve">den Juden bin ich ein Jude... also bin ich allen alles geworden) </w:t>
      </w:r>
      <w:r w:rsidR="00FB3E5D" w:rsidRPr="00EF2AED">
        <w:rPr>
          <w:rFonts w:ascii="Times New Roman" w:hAnsi="Times New Roman" w:cs="Times New Roman"/>
        </w:rPr>
        <w:t>angedeutet sind.</w:t>
      </w:r>
      <w:r w:rsidR="00977F32" w:rsidRPr="00EF2AED">
        <w:rPr>
          <w:rFonts w:ascii="Times New Roman" w:hAnsi="Times New Roman" w:cs="Times New Roman"/>
        </w:rPr>
        <w:t xml:space="preserve"> Bei den großen Basisgemeindetreffen in Brasilien und in anderen lateinamerikanischen Ländern konnte ich Vielfachidentitäten einfacher Menschen erleben: Sie hatten kein Problem damit katholisch getauft, </w:t>
      </w:r>
      <w:r w:rsidR="001C40B8" w:rsidRPr="00EF2AED">
        <w:rPr>
          <w:rFonts w:ascii="Times New Roman" w:hAnsi="Times New Roman" w:cs="Times New Roman"/>
        </w:rPr>
        <w:t xml:space="preserve">im Alltag Teile eines </w:t>
      </w:r>
      <w:proofErr w:type="spellStart"/>
      <w:r w:rsidR="001C40B8" w:rsidRPr="00EF2AED">
        <w:rPr>
          <w:rFonts w:ascii="Times New Roman" w:hAnsi="Times New Roman" w:cs="Times New Roman"/>
        </w:rPr>
        <w:t>Pa</w:t>
      </w:r>
      <w:r w:rsidR="004802B8" w:rsidRPr="00EF2AED">
        <w:rPr>
          <w:rFonts w:ascii="Times New Roman" w:hAnsi="Times New Roman" w:cs="Times New Roman"/>
        </w:rPr>
        <w:t>cha</w:t>
      </w:r>
      <w:proofErr w:type="spellEnd"/>
      <w:r w:rsidR="001C40B8" w:rsidRPr="00EF2AED">
        <w:rPr>
          <w:rFonts w:ascii="Times New Roman" w:hAnsi="Times New Roman" w:cs="Times New Roman"/>
        </w:rPr>
        <w:t xml:space="preserve"> M</w:t>
      </w:r>
      <w:r w:rsidR="004802B8" w:rsidRPr="00EF2AED">
        <w:rPr>
          <w:rFonts w:ascii="Times New Roman" w:hAnsi="Times New Roman" w:cs="Times New Roman"/>
        </w:rPr>
        <w:t>a</w:t>
      </w:r>
      <w:r w:rsidR="00977F32" w:rsidRPr="00EF2AED">
        <w:rPr>
          <w:rFonts w:ascii="Times New Roman" w:hAnsi="Times New Roman" w:cs="Times New Roman"/>
        </w:rPr>
        <w:t xml:space="preserve">ma Kultes zu pflegen und vielleicht noch in einer Pfingstgruppe aktiv zu sein. Eines der herausragenden Beispiele für eine </w:t>
      </w:r>
      <w:proofErr w:type="spellStart"/>
      <w:r w:rsidR="00977F32" w:rsidRPr="00EF2AED">
        <w:rPr>
          <w:rFonts w:ascii="Times New Roman" w:hAnsi="Times New Roman" w:cs="Times New Roman"/>
        </w:rPr>
        <w:t>plurale</w:t>
      </w:r>
      <w:proofErr w:type="spellEnd"/>
      <w:r w:rsidR="00977F32" w:rsidRPr="00EF2AED">
        <w:rPr>
          <w:rFonts w:ascii="Times New Roman" w:hAnsi="Times New Roman" w:cs="Times New Roman"/>
        </w:rPr>
        <w:t xml:space="preserve"> christliche Identität ist für mich der indische Theologe und Jesuit </w:t>
      </w:r>
      <w:proofErr w:type="spellStart"/>
      <w:r w:rsidR="00977F32" w:rsidRPr="00EF2AED">
        <w:rPr>
          <w:rFonts w:ascii="Times New Roman" w:hAnsi="Times New Roman" w:cs="Times New Roman"/>
        </w:rPr>
        <w:t>Raimon</w:t>
      </w:r>
      <w:proofErr w:type="spellEnd"/>
      <w:r w:rsidR="00977F32" w:rsidRPr="00EF2AED">
        <w:rPr>
          <w:rFonts w:ascii="Times New Roman" w:hAnsi="Times New Roman" w:cs="Times New Roman"/>
        </w:rPr>
        <w:t xml:space="preserve"> </w:t>
      </w:r>
      <w:proofErr w:type="spellStart"/>
      <w:r w:rsidR="00977F32" w:rsidRPr="00EF2AED">
        <w:rPr>
          <w:rFonts w:ascii="Times New Roman" w:hAnsi="Times New Roman" w:cs="Times New Roman"/>
        </w:rPr>
        <w:t>Pannikar</w:t>
      </w:r>
      <w:proofErr w:type="spellEnd"/>
      <w:r w:rsidR="00977F32" w:rsidRPr="00EF2AED">
        <w:rPr>
          <w:rFonts w:ascii="Times New Roman" w:hAnsi="Times New Roman" w:cs="Times New Roman"/>
        </w:rPr>
        <w:t>. Er schreibt:</w:t>
      </w:r>
      <w:r w:rsidR="008A5ACE">
        <w:rPr>
          <w:rFonts w:ascii="Times New Roman" w:hAnsi="Times New Roman" w:cs="Times New Roman"/>
        </w:rPr>
        <w:t xml:space="preserve"> </w:t>
      </w:r>
      <w:r w:rsidR="00062579" w:rsidRPr="00EF2AED">
        <w:rPr>
          <w:rFonts w:ascii="Times New Roman" w:hAnsi="Times New Roman" w:cs="Times New Roman"/>
        </w:rPr>
        <w:t>„</w:t>
      </w:r>
      <w:r w:rsidR="009553BE" w:rsidRPr="00EF2AED">
        <w:rPr>
          <w:rFonts w:ascii="Times New Roman" w:hAnsi="Times New Roman" w:cs="Times New Roman"/>
        </w:rPr>
        <w:t>Ich bin ein</w:t>
      </w:r>
      <w:r w:rsidR="00017944">
        <w:rPr>
          <w:rFonts w:ascii="Times New Roman" w:hAnsi="Times New Roman" w:cs="Times New Roman"/>
        </w:rPr>
        <w:t xml:space="preserve"> </w:t>
      </w:r>
      <w:r w:rsidR="009553BE" w:rsidRPr="00EF2AED">
        <w:rPr>
          <w:rFonts w:ascii="Times New Roman" w:hAnsi="Times New Roman" w:cs="Times New Roman"/>
        </w:rPr>
        <w:t xml:space="preserve">Christ, den Christus dazu geleitet hat, zu den </w:t>
      </w:r>
      <w:proofErr w:type="spellStart"/>
      <w:r w:rsidR="009553BE" w:rsidRPr="00EF2AED">
        <w:rPr>
          <w:rFonts w:ascii="Times New Roman" w:hAnsi="Times New Roman" w:cs="Times New Roman"/>
        </w:rPr>
        <w:t>Füßen</w:t>
      </w:r>
      <w:proofErr w:type="spellEnd"/>
      <w:r w:rsidR="009553BE" w:rsidRPr="00EF2AED">
        <w:rPr>
          <w:rFonts w:ascii="Times New Roman" w:hAnsi="Times New Roman" w:cs="Times New Roman"/>
        </w:rPr>
        <w:t xml:space="preserve"> der großen</w:t>
      </w:r>
      <w:r w:rsidR="00062579" w:rsidRPr="00EF2AED">
        <w:rPr>
          <w:rFonts w:ascii="Times New Roman" w:hAnsi="Times New Roman" w:cs="Times New Roman"/>
        </w:rPr>
        <w:t xml:space="preserve"> </w:t>
      </w:r>
      <w:r w:rsidR="009553BE" w:rsidRPr="00EF2AED">
        <w:rPr>
          <w:rFonts w:ascii="Times New Roman" w:hAnsi="Times New Roman" w:cs="Times New Roman"/>
        </w:rPr>
        <w:t>Meister des Hinduismus und Buddhismus zu sitzen und auch</w:t>
      </w:r>
      <w:r w:rsidR="00062579" w:rsidRPr="00EF2AED">
        <w:rPr>
          <w:rFonts w:ascii="Times New Roman" w:hAnsi="Times New Roman" w:cs="Times New Roman"/>
        </w:rPr>
        <w:t xml:space="preserve"> </w:t>
      </w:r>
      <w:r w:rsidR="009553BE" w:rsidRPr="00EF2AED">
        <w:rPr>
          <w:rFonts w:ascii="Times New Roman" w:hAnsi="Times New Roman" w:cs="Times New Roman"/>
        </w:rPr>
        <w:t xml:space="preserve">deren </w:t>
      </w:r>
      <w:proofErr w:type="spellStart"/>
      <w:r w:rsidR="009553BE" w:rsidRPr="00EF2AED">
        <w:rPr>
          <w:rFonts w:ascii="Times New Roman" w:hAnsi="Times New Roman" w:cs="Times New Roman"/>
        </w:rPr>
        <w:t>Schüler</w:t>
      </w:r>
      <w:proofErr w:type="spellEnd"/>
      <w:r w:rsidR="009553BE" w:rsidRPr="00EF2AED">
        <w:rPr>
          <w:rFonts w:ascii="Times New Roman" w:hAnsi="Times New Roman" w:cs="Times New Roman"/>
        </w:rPr>
        <w:t xml:space="preserve"> zu werden. Das ist mein Dasein als </w:t>
      </w:r>
      <w:proofErr w:type="spellStart"/>
      <w:r w:rsidR="009553BE" w:rsidRPr="00EF2AED">
        <w:rPr>
          <w:rFonts w:ascii="Times New Roman" w:hAnsi="Times New Roman" w:cs="Times New Roman"/>
        </w:rPr>
        <w:t>hinduistischbuddhistischer</w:t>
      </w:r>
      <w:proofErr w:type="spellEnd"/>
      <w:r w:rsidR="00062579" w:rsidRPr="00EF2AED">
        <w:rPr>
          <w:rFonts w:ascii="Times New Roman" w:hAnsi="Times New Roman" w:cs="Times New Roman"/>
        </w:rPr>
        <w:t xml:space="preserve"> </w:t>
      </w:r>
      <w:r w:rsidR="009553BE" w:rsidRPr="00EF2AED">
        <w:rPr>
          <w:rFonts w:ascii="Times New Roman" w:hAnsi="Times New Roman" w:cs="Times New Roman"/>
        </w:rPr>
        <w:t>Christ</w:t>
      </w:r>
      <w:r w:rsidR="006551C9" w:rsidRPr="00EF2AED">
        <w:rPr>
          <w:rFonts w:ascii="Times New Roman" w:hAnsi="Times New Roman" w:cs="Times New Roman"/>
        </w:rPr>
        <w:t>.</w:t>
      </w:r>
      <w:r w:rsidR="009553BE" w:rsidRPr="00EF2AED">
        <w:rPr>
          <w:rFonts w:ascii="Times New Roman" w:hAnsi="Times New Roman" w:cs="Times New Roman"/>
        </w:rPr>
        <w:t xml:space="preserve"> (</w:t>
      </w:r>
      <w:proofErr w:type="spellStart"/>
      <w:r w:rsidR="009553BE" w:rsidRPr="00EF2AED">
        <w:rPr>
          <w:rFonts w:ascii="Times New Roman" w:hAnsi="Times New Roman" w:cs="Times New Roman"/>
        </w:rPr>
        <w:t>Raimon</w:t>
      </w:r>
      <w:proofErr w:type="spellEnd"/>
      <w:r w:rsidR="009553BE" w:rsidRPr="00EF2AED">
        <w:rPr>
          <w:rFonts w:ascii="Times New Roman" w:hAnsi="Times New Roman" w:cs="Times New Roman"/>
        </w:rPr>
        <w:t xml:space="preserve"> </w:t>
      </w:r>
      <w:proofErr w:type="spellStart"/>
      <w:r w:rsidR="009553BE" w:rsidRPr="00EF2AED">
        <w:rPr>
          <w:rFonts w:ascii="Times New Roman" w:hAnsi="Times New Roman" w:cs="Times New Roman"/>
        </w:rPr>
        <w:t>Panikkar</w:t>
      </w:r>
      <w:proofErr w:type="spellEnd"/>
      <w:r w:rsidR="009553BE" w:rsidRPr="00EF2AED">
        <w:rPr>
          <w:rFonts w:ascii="Times New Roman" w:hAnsi="Times New Roman" w:cs="Times New Roman"/>
        </w:rPr>
        <w:t>').</w:t>
      </w:r>
    </w:p>
    <w:p w14:paraId="5FCCC0D0" w14:textId="77777777" w:rsidR="006551C9" w:rsidRPr="00EF2AED" w:rsidRDefault="006551C9" w:rsidP="006551C9">
      <w:pPr>
        <w:spacing w:line="360" w:lineRule="auto"/>
        <w:rPr>
          <w:rFonts w:ascii="Times New Roman" w:hAnsi="Times New Roman" w:cs="Times New Roman"/>
        </w:rPr>
      </w:pPr>
    </w:p>
    <w:p w14:paraId="793A7EC3" w14:textId="65EE0F18" w:rsidR="006D5E64" w:rsidRPr="00EF2AED" w:rsidRDefault="006551C9" w:rsidP="009553BE">
      <w:pPr>
        <w:spacing w:line="360" w:lineRule="auto"/>
        <w:rPr>
          <w:rFonts w:ascii="Times New Roman" w:hAnsi="Times New Roman" w:cs="Times New Roman"/>
        </w:rPr>
      </w:pPr>
      <w:r w:rsidRPr="00EF2AED">
        <w:rPr>
          <w:rFonts w:ascii="Times New Roman" w:hAnsi="Times New Roman" w:cs="Times New Roman"/>
        </w:rPr>
        <w:t xml:space="preserve">Einen </w:t>
      </w:r>
      <w:r w:rsidR="008559F3" w:rsidRPr="00EF2AED">
        <w:rPr>
          <w:rFonts w:ascii="Times New Roman" w:hAnsi="Times New Roman" w:cs="Times New Roman"/>
        </w:rPr>
        <w:t>weiteren Einwand gegen</w:t>
      </w:r>
      <w:r w:rsidRPr="00EF2AED">
        <w:rPr>
          <w:rFonts w:ascii="Times New Roman" w:hAnsi="Times New Roman" w:cs="Times New Roman"/>
        </w:rPr>
        <w:t xml:space="preserve"> </w:t>
      </w:r>
      <w:r w:rsidR="008559F3" w:rsidRPr="00EF2AED">
        <w:rPr>
          <w:rFonts w:ascii="Times New Roman" w:hAnsi="Times New Roman" w:cs="Times New Roman"/>
        </w:rPr>
        <w:t xml:space="preserve">ein </w:t>
      </w:r>
      <w:r w:rsidRPr="00EF2AED">
        <w:rPr>
          <w:rFonts w:ascii="Times New Roman" w:hAnsi="Times New Roman" w:cs="Times New Roman"/>
        </w:rPr>
        <w:t>handsame</w:t>
      </w:r>
      <w:r w:rsidR="008559F3" w:rsidRPr="00EF2AED">
        <w:rPr>
          <w:rFonts w:ascii="Times New Roman" w:hAnsi="Times New Roman" w:cs="Times New Roman"/>
        </w:rPr>
        <w:t>s</w:t>
      </w:r>
      <w:r w:rsidRPr="00EF2AED">
        <w:rPr>
          <w:rFonts w:ascii="Times New Roman" w:hAnsi="Times New Roman" w:cs="Times New Roman"/>
        </w:rPr>
        <w:t xml:space="preserve"> Verständnis einer stabilen Ich-Identität, wie es Erikson formuliert hat, bringt der evangelische Theologe Henning Luther bereit</w:t>
      </w:r>
      <w:r w:rsidR="001C40B8" w:rsidRPr="00EF2AED">
        <w:rPr>
          <w:rFonts w:ascii="Times New Roman" w:hAnsi="Times New Roman" w:cs="Times New Roman"/>
        </w:rPr>
        <w:t>s</w:t>
      </w:r>
      <w:r w:rsidR="008A5ACE">
        <w:rPr>
          <w:rFonts w:ascii="Times New Roman" w:hAnsi="Times New Roman" w:cs="Times New Roman"/>
        </w:rPr>
        <w:t xml:space="preserve"> in den 1990</w:t>
      </w:r>
      <w:r w:rsidRPr="00EF2AED">
        <w:rPr>
          <w:rFonts w:ascii="Times New Roman" w:hAnsi="Times New Roman" w:cs="Times New Roman"/>
        </w:rPr>
        <w:t xml:space="preserve">iger Jahren ein. Es ist der Hinweis auf das Fragmentarische, das menschliche Identität bleibend kennzeichnet: „Wir sind immer zugleich auch gleichsam Ruinen unserer Vergangenheit, Fragmente zerbrochener Hoffnungen, verronnener Lebenswünsche, </w:t>
      </w:r>
      <w:r w:rsidRPr="00EF2AED">
        <w:rPr>
          <w:rFonts w:ascii="Times New Roman" w:hAnsi="Times New Roman" w:cs="Times New Roman"/>
        </w:rPr>
        <w:lastRenderedPageBreak/>
        <w:t>verworfener Möglichkeiten, vertaner und verspielter Chancen. Wir sind Ruinen auf Grund unseres Versagens und unserer Schuld ebenso wie auf Grund zugefügter Verletzungen und erlittener und widerfa</w:t>
      </w:r>
      <w:r w:rsidR="00017944">
        <w:rPr>
          <w:rFonts w:ascii="Times New Roman" w:hAnsi="Times New Roman" w:cs="Times New Roman"/>
        </w:rPr>
        <w:t>hrener Verluste und Niederlagen</w:t>
      </w:r>
      <w:r w:rsidRPr="00EF2AED">
        <w:rPr>
          <w:rFonts w:ascii="Times New Roman" w:hAnsi="Times New Roman" w:cs="Times New Roman"/>
        </w:rPr>
        <w:t>“</w:t>
      </w:r>
      <w:r w:rsidR="00017944">
        <w:rPr>
          <w:rFonts w:ascii="Times New Roman" w:hAnsi="Times New Roman" w:cs="Times New Roman"/>
        </w:rPr>
        <w:t xml:space="preserve"> (Luther 1992, 168f).</w:t>
      </w:r>
    </w:p>
    <w:p w14:paraId="41A75320" w14:textId="77777777" w:rsidR="004C1139" w:rsidRPr="00EF2AED" w:rsidRDefault="004C1139" w:rsidP="009553BE">
      <w:pPr>
        <w:spacing w:line="360" w:lineRule="auto"/>
        <w:rPr>
          <w:rFonts w:ascii="Times New Roman" w:hAnsi="Times New Roman" w:cs="Times New Roman"/>
        </w:rPr>
      </w:pPr>
    </w:p>
    <w:p w14:paraId="4B2CBAC8" w14:textId="7EEA9395" w:rsidR="004C1139" w:rsidRPr="00EF2AED" w:rsidRDefault="0076649B" w:rsidP="00B767C7">
      <w:pPr>
        <w:spacing w:line="360" w:lineRule="auto"/>
        <w:outlineLvl w:val="0"/>
        <w:rPr>
          <w:rFonts w:ascii="Times New Roman" w:hAnsi="Times New Roman" w:cs="Times New Roman"/>
        </w:rPr>
      </w:pPr>
      <w:r w:rsidRPr="00EF2AED">
        <w:rPr>
          <w:rFonts w:ascii="Times New Roman" w:hAnsi="Times New Roman" w:cs="Times New Roman"/>
        </w:rPr>
        <w:t>2.2. Die Bürde des Individuums</w:t>
      </w:r>
      <w:r w:rsidR="00F14646" w:rsidRPr="00EF2AED">
        <w:rPr>
          <w:rFonts w:ascii="Times New Roman" w:hAnsi="Times New Roman" w:cs="Times New Roman"/>
        </w:rPr>
        <w:t xml:space="preserve"> in der Leistungsgesellschaft</w:t>
      </w:r>
      <w:r w:rsidR="00B044E6" w:rsidRPr="00EF2AED">
        <w:rPr>
          <w:rFonts w:ascii="Times New Roman" w:hAnsi="Times New Roman" w:cs="Times New Roman"/>
        </w:rPr>
        <w:t>,</w:t>
      </w:r>
      <w:r w:rsidRPr="00EF2AED">
        <w:rPr>
          <w:rFonts w:ascii="Times New Roman" w:hAnsi="Times New Roman" w:cs="Times New Roman"/>
        </w:rPr>
        <w:t xml:space="preserve"> alles allein lösen zu müssen</w:t>
      </w:r>
    </w:p>
    <w:p w14:paraId="2B4B8A9A" w14:textId="77777777" w:rsidR="00F14646" w:rsidRPr="00EF2AED" w:rsidRDefault="00F14646" w:rsidP="009553BE">
      <w:pPr>
        <w:spacing w:line="360" w:lineRule="auto"/>
        <w:rPr>
          <w:rFonts w:ascii="Times New Roman" w:hAnsi="Times New Roman" w:cs="Times New Roman"/>
        </w:rPr>
      </w:pPr>
    </w:p>
    <w:p w14:paraId="62027BA6" w14:textId="5EAB3F39" w:rsidR="00CA088C" w:rsidRPr="00EF2AED" w:rsidRDefault="00F14646" w:rsidP="009553BE">
      <w:pPr>
        <w:spacing w:line="360" w:lineRule="auto"/>
        <w:rPr>
          <w:rFonts w:ascii="Times New Roman" w:hAnsi="Times New Roman" w:cs="Times New Roman"/>
        </w:rPr>
      </w:pPr>
      <w:r w:rsidRPr="00EF2AED">
        <w:rPr>
          <w:rFonts w:ascii="Times New Roman" w:hAnsi="Times New Roman" w:cs="Times New Roman"/>
        </w:rPr>
        <w:t>Bei der Frage nach dem „veränderten Menschen“ soll noch ein Bereich angesprochen werden, dem Sie vermutlich in der Supervision immer wieder begegnen. Es ist die Angst vor dem persönlichen Ungenügen in der Leistungsgesellschaft. „Da die herrschenden Mächte sich der Pflicht enthoben fühlen</w:t>
      </w:r>
      <w:r w:rsidR="00220836" w:rsidRPr="00EF2AED">
        <w:rPr>
          <w:rFonts w:ascii="Times New Roman" w:hAnsi="Times New Roman" w:cs="Times New Roman"/>
        </w:rPr>
        <w:t>, das Leben lebenswert zu machen, wird die Unsicherheit des menschlichen Daseins privatisiert und die Verantwortung für den Umgang damit dem schwachen Einzelnen aufgebürdet, während die existentiellen Notlagen und Schicksalsschläge als Do-it-yourself-Jobs abgetan werden, die dummerweise von den Betroffenen selbst verursacht</w:t>
      </w:r>
      <w:r w:rsidR="0076649B" w:rsidRPr="00EF2AED">
        <w:rPr>
          <w:rFonts w:ascii="Times New Roman" w:hAnsi="Times New Roman" w:cs="Times New Roman"/>
        </w:rPr>
        <w:t xml:space="preserve"> worden sind“</w:t>
      </w:r>
      <w:r w:rsidR="00017944">
        <w:rPr>
          <w:rFonts w:ascii="Times New Roman" w:hAnsi="Times New Roman" w:cs="Times New Roman"/>
        </w:rPr>
        <w:t xml:space="preserve"> (</w:t>
      </w:r>
      <w:proofErr w:type="spellStart"/>
      <w:r w:rsidR="00017944" w:rsidRPr="008A5ACE">
        <w:rPr>
          <w:color w:val="000000" w:themeColor="text1"/>
        </w:rPr>
        <w:t>Bauman</w:t>
      </w:r>
      <w:proofErr w:type="spellEnd"/>
      <w:r w:rsidR="00017944" w:rsidRPr="008A5ACE">
        <w:rPr>
          <w:color w:val="000000" w:themeColor="text1"/>
        </w:rPr>
        <w:t xml:space="preserve"> 2016,</w:t>
      </w:r>
      <w:r w:rsidR="008A5ACE" w:rsidRPr="008A5ACE">
        <w:rPr>
          <w:color w:val="000000" w:themeColor="text1"/>
        </w:rPr>
        <w:t>60)</w:t>
      </w:r>
      <w:r w:rsidR="0076649B" w:rsidRPr="008A5ACE">
        <w:rPr>
          <w:rFonts w:ascii="Times New Roman" w:hAnsi="Times New Roman" w:cs="Times New Roman"/>
          <w:color w:val="000000" w:themeColor="text1"/>
        </w:rPr>
        <w:t xml:space="preserve">. </w:t>
      </w:r>
      <w:r w:rsidR="0076649B" w:rsidRPr="00EF2AED">
        <w:rPr>
          <w:rFonts w:ascii="Times New Roman" w:hAnsi="Times New Roman" w:cs="Times New Roman"/>
        </w:rPr>
        <w:t>Und weiter sagt er:</w:t>
      </w:r>
      <w:r w:rsidR="00220836" w:rsidRPr="00EF2AED">
        <w:rPr>
          <w:rFonts w:ascii="Times New Roman" w:hAnsi="Times New Roman" w:cs="Times New Roman"/>
        </w:rPr>
        <w:t xml:space="preserve"> </w:t>
      </w:r>
      <w:r w:rsidR="0076649B" w:rsidRPr="00EF2AED">
        <w:rPr>
          <w:rFonts w:ascii="Times New Roman" w:hAnsi="Times New Roman" w:cs="Times New Roman"/>
        </w:rPr>
        <w:t>„</w:t>
      </w:r>
      <w:r w:rsidR="00220836" w:rsidRPr="00EF2AED">
        <w:rPr>
          <w:rFonts w:ascii="Times New Roman" w:hAnsi="Times New Roman" w:cs="Times New Roman"/>
        </w:rPr>
        <w:t>Dazu verdammt, nach individuell zugeschnittenen und individuell einzusetzenden Lösungen für Probleme zu suchen, die von der Gesellschaft geschaffen werden, weil diese Gesellschaft von ihrem früheren Versprechen einer kollektiven Versicherung gegen die Risiken des individuellen Lebens immer mehr abrückt, wird der Einzelne im Stich gelassen und auf seine individuellen Ressourcen verwiesen, die sich allzu oft als gänzlich unzureichend erweisen – oder zumindest in Gefahr stehen</w:t>
      </w:r>
      <w:r w:rsidR="00092A31">
        <w:rPr>
          <w:rFonts w:ascii="Times New Roman" w:hAnsi="Times New Roman" w:cs="Times New Roman"/>
        </w:rPr>
        <w:t>, dies zu sein</w:t>
      </w:r>
      <w:r w:rsidR="0076649B" w:rsidRPr="00EF2AED">
        <w:rPr>
          <w:rFonts w:ascii="Times New Roman" w:hAnsi="Times New Roman" w:cs="Times New Roman"/>
        </w:rPr>
        <w:t>“</w:t>
      </w:r>
      <w:r w:rsidR="00017944">
        <w:rPr>
          <w:rFonts w:ascii="Times New Roman" w:hAnsi="Times New Roman" w:cs="Times New Roman"/>
        </w:rPr>
        <w:t xml:space="preserve"> </w:t>
      </w:r>
      <w:r w:rsidR="008A5ACE">
        <w:rPr>
          <w:rFonts w:ascii="Times New Roman" w:hAnsi="Times New Roman" w:cs="Times New Roman"/>
        </w:rPr>
        <w:t>(</w:t>
      </w:r>
      <w:proofErr w:type="spellStart"/>
      <w:r w:rsidR="00017944">
        <w:t>Bauman</w:t>
      </w:r>
      <w:proofErr w:type="spellEnd"/>
      <w:r w:rsidR="00017944">
        <w:t xml:space="preserve"> 2016, 60)</w:t>
      </w:r>
      <w:r w:rsidR="00092A31">
        <w:t>.</w:t>
      </w:r>
      <w:r w:rsidR="00220836" w:rsidRPr="00EF2AED">
        <w:rPr>
          <w:rFonts w:ascii="Times New Roman" w:hAnsi="Times New Roman" w:cs="Times New Roman"/>
        </w:rPr>
        <w:t xml:space="preserve"> </w:t>
      </w:r>
    </w:p>
    <w:p w14:paraId="1F9D3CAF" w14:textId="77777777" w:rsidR="00CA088C" w:rsidRPr="00EF2AED" w:rsidRDefault="00CA088C" w:rsidP="009553BE">
      <w:pPr>
        <w:spacing w:line="360" w:lineRule="auto"/>
        <w:rPr>
          <w:rFonts w:ascii="Times New Roman" w:hAnsi="Times New Roman" w:cs="Times New Roman"/>
        </w:rPr>
      </w:pPr>
    </w:p>
    <w:p w14:paraId="1FA85822" w14:textId="6AA55C86" w:rsidR="00F14646" w:rsidRPr="00EF2AED" w:rsidRDefault="00CA088C" w:rsidP="009553BE">
      <w:pPr>
        <w:spacing w:line="360" w:lineRule="auto"/>
        <w:rPr>
          <w:rFonts w:ascii="Times New Roman" w:hAnsi="Times New Roman" w:cs="Times New Roman"/>
        </w:rPr>
      </w:pPr>
      <w:r w:rsidRPr="00EF2AED">
        <w:rPr>
          <w:rFonts w:ascii="Times New Roman" w:hAnsi="Times New Roman" w:cs="Times New Roman"/>
        </w:rPr>
        <w:t xml:space="preserve">Die Angst „sich selbst als ungenügend – unfähig und ineffizient – zu fühlen“ und der damit verbundene Verlust der Selbstachtung führen nicht selten in eine latente Depression. Wie sehr davon bereits Kinder und Jugendliche und speziell auch </w:t>
      </w:r>
      <w:proofErr w:type="spellStart"/>
      <w:r w:rsidRPr="00EF2AED">
        <w:rPr>
          <w:rFonts w:ascii="Times New Roman" w:hAnsi="Times New Roman" w:cs="Times New Roman"/>
        </w:rPr>
        <w:t>LehrerInnen</w:t>
      </w:r>
      <w:proofErr w:type="spellEnd"/>
      <w:r w:rsidR="0076649B" w:rsidRPr="00EF2AED">
        <w:rPr>
          <w:rFonts w:ascii="Times New Roman" w:hAnsi="Times New Roman" w:cs="Times New Roman"/>
        </w:rPr>
        <w:t xml:space="preserve"> betroffen</w:t>
      </w:r>
      <w:r w:rsidR="00C70823" w:rsidRPr="00EF2AED">
        <w:rPr>
          <w:rFonts w:ascii="Times New Roman" w:hAnsi="Times New Roman" w:cs="Times New Roman"/>
        </w:rPr>
        <w:t xml:space="preserve"> sind, zeigen die niederländischen</w:t>
      </w:r>
      <w:r w:rsidRPr="00EF2AED">
        <w:rPr>
          <w:rFonts w:ascii="Times New Roman" w:hAnsi="Times New Roman" w:cs="Times New Roman"/>
        </w:rPr>
        <w:t xml:space="preserve"> </w:t>
      </w:r>
      <w:proofErr w:type="gramStart"/>
      <w:r w:rsidRPr="00EF2AED">
        <w:rPr>
          <w:rFonts w:ascii="Times New Roman" w:hAnsi="Times New Roman" w:cs="Times New Roman"/>
        </w:rPr>
        <w:t xml:space="preserve">Erziehungswissenschaftler  </w:t>
      </w:r>
      <w:r w:rsidR="00C70823" w:rsidRPr="00EF2AED">
        <w:rPr>
          <w:rFonts w:ascii="Times New Roman" w:hAnsi="Times New Roman" w:cs="Times New Roman"/>
        </w:rPr>
        <w:t>Jan</w:t>
      </w:r>
      <w:proofErr w:type="gramEnd"/>
      <w:r w:rsidR="00C70823" w:rsidRPr="00EF2AED">
        <w:rPr>
          <w:rFonts w:ascii="Times New Roman" w:hAnsi="Times New Roman" w:cs="Times New Roman"/>
        </w:rPr>
        <w:t xml:space="preserve"> </w:t>
      </w:r>
      <w:proofErr w:type="spellStart"/>
      <w:r w:rsidR="00C70823" w:rsidRPr="00EF2AED">
        <w:rPr>
          <w:rFonts w:ascii="Times New Roman" w:hAnsi="Times New Roman" w:cs="Times New Roman"/>
        </w:rPr>
        <w:t>Masschelein</w:t>
      </w:r>
      <w:proofErr w:type="spellEnd"/>
      <w:r w:rsidR="00C70823" w:rsidRPr="00EF2AED">
        <w:rPr>
          <w:rFonts w:ascii="Times New Roman" w:hAnsi="Times New Roman" w:cs="Times New Roman"/>
        </w:rPr>
        <w:t xml:space="preserve"> und Maarten Simons in ihrer „Kartographie des europäischen Bildungsraums</w:t>
      </w:r>
      <w:r w:rsidR="00CE76CA" w:rsidRPr="00EF2AED">
        <w:rPr>
          <w:rFonts w:ascii="Times New Roman" w:hAnsi="Times New Roman" w:cs="Times New Roman"/>
        </w:rPr>
        <w:t>“</w:t>
      </w:r>
      <w:r w:rsidR="00C70823" w:rsidRPr="00EF2AED">
        <w:rPr>
          <w:rFonts w:ascii="Times New Roman" w:hAnsi="Times New Roman" w:cs="Times New Roman"/>
        </w:rPr>
        <w:t>, die sie mit dem sprechenden Titel „Globale Immunität“ versehen. In Abwandlung des Kant’schen Imperativs</w:t>
      </w:r>
      <w:r w:rsidR="0076649B" w:rsidRPr="00EF2AED">
        <w:rPr>
          <w:rFonts w:ascii="Times New Roman" w:hAnsi="Times New Roman" w:cs="Times New Roman"/>
        </w:rPr>
        <w:t>, sich seines Verstandes ohne Anleitung eines anderen zu bedienen und ein autonomes Urteil zu bilden, formulieren sie für die individualisierte Leistungsgesellschaft, die längst unser</w:t>
      </w:r>
      <w:r w:rsidR="008A5ACE">
        <w:rPr>
          <w:rFonts w:ascii="Times New Roman" w:hAnsi="Times New Roman" w:cs="Times New Roman"/>
        </w:rPr>
        <w:t>e</w:t>
      </w:r>
      <w:r w:rsidR="0076649B" w:rsidRPr="00EF2AED">
        <w:rPr>
          <w:rFonts w:ascii="Times New Roman" w:hAnsi="Times New Roman" w:cs="Times New Roman"/>
        </w:rPr>
        <w:t xml:space="preserve"> Bildung</w:t>
      </w:r>
      <w:r w:rsidR="00C70823" w:rsidRPr="00EF2AED">
        <w:rPr>
          <w:rFonts w:ascii="Times New Roman" w:hAnsi="Times New Roman" w:cs="Times New Roman"/>
        </w:rPr>
        <w:t xml:space="preserve"> </w:t>
      </w:r>
      <w:r w:rsidR="0076649B" w:rsidRPr="00EF2AED">
        <w:rPr>
          <w:rFonts w:ascii="Times New Roman" w:hAnsi="Times New Roman" w:cs="Times New Roman"/>
        </w:rPr>
        <w:t>bestimmt:</w:t>
      </w:r>
    </w:p>
    <w:p w14:paraId="53401CD5" w14:textId="2BBADD77" w:rsidR="00C70823" w:rsidRPr="00EF2AED" w:rsidRDefault="00C70823" w:rsidP="009553BE">
      <w:pPr>
        <w:spacing w:line="360" w:lineRule="auto"/>
        <w:rPr>
          <w:rFonts w:ascii="Times New Roman" w:hAnsi="Times New Roman" w:cs="Times New Roman"/>
        </w:rPr>
      </w:pPr>
      <w:r w:rsidRPr="00EF2AED">
        <w:rPr>
          <w:rFonts w:ascii="Times New Roman" w:hAnsi="Times New Roman" w:cs="Times New Roman"/>
        </w:rPr>
        <w:t xml:space="preserve">„Unternehmerisch sein ist der Ausgang des Menschen aus seiner selbst verschuldeten Unproduktivität. Unproduktivität ist das Unvermögen, sich seines menschlichen Kapitals ohne Leitung eines anderen zu bedienen. Selbstverschuldet ist diese Unproduktivität, wenn die Ursache derselben nicht am Mangel an Humankapital, sondern am Mangel an </w:t>
      </w:r>
      <w:r w:rsidRPr="00EF2AED">
        <w:rPr>
          <w:rFonts w:ascii="Times New Roman" w:hAnsi="Times New Roman" w:cs="Times New Roman"/>
        </w:rPr>
        <w:lastRenderedPageBreak/>
        <w:t>Entschlossenheit und Mut liegt, sich seines Humankapitals ohne Leitung eines anderen</w:t>
      </w:r>
      <w:r w:rsidR="00877F82">
        <w:rPr>
          <w:rFonts w:ascii="Times New Roman" w:hAnsi="Times New Roman" w:cs="Times New Roman"/>
        </w:rPr>
        <w:t xml:space="preserve"> zu bedienen</w:t>
      </w:r>
      <w:r w:rsidRPr="00EF2AED">
        <w:rPr>
          <w:rFonts w:ascii="Times New Roman" w:hAnsi="Times New Roman" w:cs="Times New Roman"/>
        </w:rPr>
        <w:t>“</w:t>
      </w:r>
      <w:r w:rsidR="00877F82">
        <w:rPr>
          <w:rFonts w:ascii="Times New Roman" w:hAnsi="Times New Roman" w:cs="Times New Roman"/>
        </w:rPr>
        <w:t xml:space="preserve"> </w:t>
      </w:r>
      <w:r w:rsidR="00A303A4">
        <w:rPr>
          <w:rFonts w:ascii="Times New Roman" w:hAnsi="Times New Roman" w:cs="Times New Roman"/>
        </w:rPr>
        <w:t>(</w:t>
      </w:r>
      <w:proofErr w:type="spellStart"/>
      <w:r w:rsidR="00A303A4">
        <w:rPr>
          <w:rFonts w:ascii="Times New Roman" w:hAnsi="Times New Roman" w:cs="Times New Roman"/>
        </w:rPr>
        <w:t>Maa</w:t>
      </w:r>
      <w:r w:rsidR="00877F82">
        <w:rPr>
          <w:rFonts w:ascii="Times New Roman" w:hAnsi="Times New Roman" w:cs="Times New Roman"/>
        </w:rPr>
        <w:t>s</w:t>
      </w:r>
      <w:r w:rsidR="00A303A4">
        <w:rPr>
          <w:rFonts w:ascii="Times New Roman" w:hAnsi="Times New Roman" w:cs="Times New Roman"/>
        </w:rPr>
        <w:t>schelein</w:t>
      </w:r>
      <w:proofErr w:type="spellEnd"/>
      <w:r w:rsidR="00A303A4">
        <w:rPr>
          <w:rFonts w:ascii="Times New Roman" w:hAnsi="Times New Roman" w:cs="Times New Roman"/>
        </w:rPr>
        <w:t xml:space="preserve">/Simons </w:t>
      </w:r>
      <w:r w:rsidR="00877F82">
        <w:rPr>
          <w:rFonts w:ascii="Times New Roman" w:hAnsi="Times New Roman" w:cs="Times New Roman"/>
        </w:rPr>
        <w:t xml:space="preserve">2012, </w:t>
      </w:r>
      <w:r w:rsidR="00A303A4">
        <w:rPr>
          <w:rFonts w:ascii="Times New Roman" w:hAnsi="Times New Roman" w:cs="Times New Roman"/>
        </w:rPr>
        <w:t>84f</w:t>
      </w:r>
      <w:r w:rsidR="00877F82">
        <w:rPr>
          <w:rFonts w:ascii="Times New Roman" w:hAnsi="Times New Roman" w:cs="Times New Roman"/>
        </w:rPr>
        <w:t>).</w:t>
      </w:r>
    </w:p>
    <w:p w14:paraId="64158B7D" w14:textId="77777777" w:rsidR="00042177" w:rsidRPr="00EF2AED" w:rsidRDefault="00042177" w:rsidP="000B1C5F">
      <w:pPr>
        <w:spacing w:line="360" w:lineRule="auto"/>
        <w:rPr>
          <w:rFonts w:ascii="Times New Roman" w:hAnsi="Times New Roman" w:cs="Times New Roman"/>
        </w:rPr>
      </w:pPr>
    </w:p>
    <w:p w14:paraId="644763C4" w14:textId="162B289C" w:rsidR="00A53DC1" w:rsidRPr="00EF2AED" w:rsidRDefault="00D01FB1" w:rsidP="000B1C5F">
      <w:pPr>
        <w:spacing w:line="360" w:lineRule="auto"/>
        <w:rPr>
          <w:rFonts w:ascii="Times New Roman" w:hAnsi="Times New Roman" w:cs="Times New Roman"/>
        </w:rPr>
      </w:pPr>
      <w:r w:rsidRPr="00EF2AED">
        <w:rPr>
          <w:rFonts w:ascii="Times New Roman" w:hAnsi="Times New Roman" w:cs="Times New Roman"/>
        </w:rPr>
        <w:t>Demgegenüber setzt</w:t>
      </w:r>
      <w:r w:rsidR="00C70823" w:rsidRPr="00EF2AED">
        <w:rPr>
          <w:rFonts w:ascii="Times New Roman" w:hAnsi="Times New Roman" w:cs="Times New Roman"/>
        </w:rPr>
        <w:t xml:space="preserve"> der derzeitige Bischof von Rom</w:t>
      </w:r>
      <w:r w:rsidR="0076649B" w:rsidRPr="00EF2AED">
        <w:rPr>
          <w:rFonts w:ascii="Times New Roman" w:hAnsi="Times New Roman" w:cs="Times New Roman"/>
        </w:rPr>
        <w:t xml:space="preserve">, wie sich </w:t>
      </w:r>
      <w:r w:rsidR="00CE76CA" w:rsidRPr="00EF2AED">
        <w:rPr>
          <w:rFonts w:ascii="Times New Roman" w:hAnsi="Times New Roman" w:cs="Times New Roman"/>
        </w:rPr>
        <w:t>Papst Franziskus gerne</w:t>
      </w:r>
      <w:r w:rsidR="00C70823" w:rsidRPr="00EF2AED">
        <w:rPr>
          <w:rFonts w:ascii="Times New Roman" w:hAnsi="Times New Roman" w:cs="Times New Roman"/>
        </w:rPr>
        <w:t xml:space="preserve"> bezeichnet</w:t>
      </w:r>
      <w:r w:rsidRPr="00EF2AED">
        <w:rPr>
          <w:rFonts w:ascii="Times New Roman" w:hAnsi="Times New Roman" w:cs="Times New Roman"/>
        </w:rPr>
        <w:t xml:space="preserve">, </w:t>
      </w:r>
      <w:r w:rsidR="00C70823" w:rsidRPr="00EF2AED">
        <w:rPr>
          <w:rFonts w:ascii="Times New Roman" w:hAnsi="Times New Roman" w:cs="Times New Roman"/>
        </w:rPr>
        <w:t>völlig andere Priorität</w:t>
      </w:r>
      <w:r w:rsidRPr="00EF2AED">
        <w:rPr>
          <w:rFonts w:ascii="Times New Roman" w:hAnsi="Times New Roman" w:cs="Times New Roman"/>
        </w:rPr>
        <w:t>en</w:t>
      </w:r>
      <w:r w:rsidR="00C70823" w:rsidRPr="00EF2AED">
        <w:rPr>
          <w:rFonts w:ascii="Times New Roman" w:hAnsi="Times New Roman" w:cs="Times New Roman"/>
        </w:rPr>
        <w:t>, wenn er wiederholt schreibt: „Die Zeit ist wichtiger als der Raum</w:t>
      </w:r>
      <w:r w:rsidR="00877F82">
        <w:rPr>
          <w:rFonts w:ascii="Times New Roman" w:hAnsi="Times New Roman" w:cs="Times New Roman"/>
        </w:rPr>
        <w:t>“ EG 222-225); LS 178)</w:t>
      </w:r>
      <w:r w:rsidR="00C70823" w:rsidRPr="00EF2AED">
        <w:rPr>
          <w:rFonts w:ascii="Times New Roman" w:hAnsi="Times New Roman" w:cs="Times New Roman"/>
        </w:rPr>
        <w:t xml:space="preserve">. </w:t>
      </w:r>
      <w:r w:rsidR="00A53DC1" w:rsidRPr="00EF2AED">
        <w:rPr>
          <w:rFonts w:ascii="Times New Roman" w:hAnsi="Times New Roman" w:cs="Times New Roman"/>
        </w:rPr>
        <w:t xml:space="preserve">Während sich die christlichen Kirchen in der Vergangenheit vor allem auf die physischen und geistigen Räume z.B. in der Gestalt von kirchlichen Territorien oder „katholischen oder protestantischen Milieus“ konzentriert hatten, </w:t>
      </w:r>
      <w:r w:rsidR="00F666B0" w:rsidRPr="00EF2AED">
        <w:rPr>
          <w:rFonts w:ascii="Times New Roman" w:hAnsi="Times New Roman" w:cs="Times New Roman"/>
        </w:rPr>
        <w:t>dreht dieser Papst die Verhältnisse um:</w:t>
      </w:r>
      <w:r w:rsidR="00A53DC1" w:rsidRPr="00EF2AED">
        <w:rPr>
          <w:rFonts w:ascii="Times New Roman" w:hAnsi="Times New Roman" w:cs="Times New Roman"/>
        </w:rPr>
        <w:t xml:space="preserve"> „Der Zeit Vorrang geben bedeutet sich damit zu befassen, Prozesse in Gang zu setzen anstatt Rä</w:t>
      </w:r>
      <w:r w:rsidR="00F666B0" w:rsidRPr="00EF2AED">
        <w:rPr>
          <w:rFonts w:ascii="Times New Roman" w:hAnsi="Times New Roman" w:cs="Times New Roman"/>
        </w:rPr>
        <w:t xml:space="preserve">ume zu besitzen“ (EG 223). </w:t>
      </w:r>
      <w:r w:rsidR="00A53DC1" w:rsidRPr="00EF2AED">
        <w:rPr>
          <w:rFonts w:ascii="Times New Roman" w:hAnsi="Times New Roman" w:cs="Times New Roman"/>
        </w:rPr>
        <w:t>Prozesse der Veränderung</w:t>
      </w:r>
      <w:r w:rsidR="00E139F5" w:rsidRPr="00EF2AED">
        <w:rPr>
          <w:rFonts w:ascii="Times New Roman" w:hAnsi="Times New Roman" w:cs="Times New Roman"/>
        </w:rPr>
        <w:t>, deren Ausgang ungewiss ist,</w:t>
      </w:r>
      <w:r w:rsidR="00A53DC1" w:rsidRPr="00EF2AED">
        <w:rPr>
          <w:rFonts w:ascii="Times New Roman" w:hAnsi="Times New Roman" w:cs="Times New Roman"/>
        </w:rPr>
        <w:t xml:space="preserve"> </w:t>
      </w:r>
      <w:r w:rsidR="00F666B0" w:rsidRPr="00EF2AED">
        <w:rPr>
          <w:rFonts w:ascii="Times New Roman" w:hAnsi="Times New Roman" w:cs="Times New Roman"/>
        </w:rPr>
        <w:t xml:space="preserve">gewinnen </w:t>
      </w:r>
      <w:r w:rsidR="00A53DC1" w:rsidRPr="00EF2AED">
        <w:rPr>
          <w:rFonts w:ascii="Times New Roman" w:hAnsi="Times New Roman" w:cs="Times New Roman"/>
        </w:rPr>
        <w:t xml:space="preserve">Priorität gegenüber </w:t>
      </w:r>
      <w:r w:rsidR="00F666B0" w:rsidRPr="00EF2AED">
        <w:rPr>
          <w:rFonts w:ascii="Times New Roman" w:hAnsi="Times New Roman" w:cs="Times New Roman"/>
        </w:rPr>
        <w:t xml:space="preserve">fixierten </w:t>
      </w:r>
      <w:r w:rsidR="00A53DC1" w:rsidRPr="00EF2AED">
        <w:rPr>
          <w:rFonts w:ascii="Times New Roman" w:hAnsi="Times New Roman" w:cs="Times New Roman"/>
        </w:rPr>
        <w:t xml:space="preserve">Räumen. </w:t>
      </w:r>
      <w:proofErr w:type="spellStart"/>
      <w:r w:rsidR="00E139F5" w:rsidRPr="00EF2AED">
        <w:rPr>
          <w:rFonts w:ascii="Times New Roman" w:hAnsi="Times New Roman" w:cs="Times New Roman"/>
        </w:rPr>
        <w:t>Kontingenzen</w:t>
      </w:r>
      <w:proofErr w:type="spellEnd"/>
      <w:r w:rsidR="00E139F5" w:rsidRPr="00EF2AED">
        <w:rPr>
          <w:rFonts w:ascii="Times New Roman" w:hAnsi="Times New Roman" w:cs="Times New Roman"/>
        </w:rPr>
        <w:t xml:space="preserve"> werden nicht endgültig gelöst und aufgehoben, wie es die „starken Männer und Frauen“ in ihrer Security-Propaganda vortäuschen. Vielmehr geht es darum Menschen zu unterstützen in den bleibenden </w:t>
      </w:r>
      <w:proofErr w:type="spellStart"/>
      <w:r w:rsidR="00E139F5" w:rsidRPr="00EF2AED">
        <w:rPr>
          <w:rFonts w:ascii="Times New Roman" w:hAnsi="Times New Roman" w:cs="Times New Roman"/>
        </w:rPr>
        <w:t>Konti</w:t>
      </w:r>
      <w:r w:rsidR="008559F3" w:rsidRPr="00EF2AED">
        <w:rPr>
          <w:rFonts w:ascii="Times New Roman" w:hAnsi="Times New Roman" w:cs="Times New Roman"/>
        </w:rPr>
        <w:t>ngenzen</w:t>
      </w:r>
      <w:proofErr w:type="spellEnd"/>
      <w:r w:rsidR="008559F3" w:rsidRPr="00EF2AED">
        <w:rPr>
          <w:rFonts w:ascii="Times New Roman" w:hAnsi="Times New Roman" w:cs="Times New Roman"/>
        </w:rPr>
        <w:t xml:space="preserve"> und Ambivalenzen gut </w:t>
      </w:r>
      <w:r w:rsidR="00E139F5" w:rsidRPr="00EF2AED">
        <w:rPr>
          <w:rFonts w:ascii="Times New Roman" w:hAnsi="Times New Roman" w:cs="Times New Roman"/>
        </w:rPr>
        <w:t>leben</w:t>
      </w:r>
      <w:r w:rsidR="008559F3" w:rsidRPr="00EF2AED">
        <w:rPr>
          <w:rFonts w:ascii="Times New Roman" w:hAnsi="Times New Roman" w:cs="Times New Roman"/>
        </w:rPr>
        <w:t xml:space="preserve"> zu lernen</w:t>
      </w:r>
      <w:r w:rsidR="00E139F5" w:rsidRPr="00EF2AED">
        <w:rPr>
          <w:rFonts w:ascii="Times New Roman" w:hAnsi="Times New Roman" w:cs="Times New Roman"/>
        </w:rPr>
        <w:t>.</w:t>
      </w:r>
    </w:p>
    <w:p w14:paraId="6E9D36B9" w14:textId="77777777" w:rsidR="00E139F5" w:rsidRPr="00EF2AED" w:rsidRDefault="00E139F5" w:rsidP="000B1C5F">
      <w:pPr>
        <w:spacing w:line="360" w:lineRule="auto"/>
        <w:rPr>
          <w:rFonts w:ascii="Times New Roman" w:hAnsi="Times New Roman" w:cs="Times New Roman"/>
        </w:rPr>
      </w:pPr>
    </w:p>
    <w:p w14:paraId="38FDC045" w14:textId="5B4BA460" w:rsidR="00CE76CA" w:rsidRPr="00EF2AED" w:rsidRDefault="00E139F5" w:rsidP="00B767C7">
      <w:pPr>
        <w:spacing w:line="360" w:lineRule="auto"/>
        <w:outlineLvl w:val="0"/>
        <w:rPr>
          <w:rFonts w:ascii="Times New Roman" w:hAnsi="Times New Roman" w:cs="Times New Roman"/>
        </w:rPr>
      </w:pPr>
      <w:r w:rsidRPr="00EF2AED">
        <w:rPr>
          <w:rFonts w:ascii="Times New Roman" w:hAnsi="Times New Roman" w:cs="Times New Roman"/>
        </w:rPr>
        <w:t xml:space="preserve">2.3. </w:t>
      </w:r>
      <w:r w:rsidR="008559F3" w:rsidRPr="00EF2AED">
        <w:rPr>
          <w:rFonts w:ascii="Times New Roman" w:hAnsi="Times New Roman" w:cs="Times New Roman"/>
        </w:rPr>
        <w:t>D</w:t>
      </w:r>
      <w:r w:rsidR="003C1CBA" w:rsidRPr="00EF2AED">
        <w:rPr>
          <w:rFonts w:ascii="Times New Roman" w:hAnsi="Times New Roman" w:cs="Times New Roman"/>
        </w:rPr>
        <w:t>em</w:t>
      </w:r>
      <w:r w:rsidR="00CE76CA" w:rsidRPr="00EF2AED">
        <w:rPr>
          <w:rFonts w:ascii="Times New Roman" w:hAnsi="Times New Roman" w:cs="Times New Roman"/>
        </w:rPr>
        <w:t xml:space="preserve"> „verknoteten Subjekt“ </w:t>
      </w:r>
      <w:r w:rsidR="0015769A" w:rsidRPr="00EF2AED">
        <w:rPr>
          <w:rFonts w:ascii="Times New Roman" w:hAnsi="Times New Roman" w:cs="Times New Roman"/>
        </w:rPr>
        <w:t>„d</w:t>
      </w:r>
      <w:r w:rsidR="00CE76CA" w:rsidRPr="00EF2AED">
        <w:rPr>
          <w:rFonts w:ascii="Times New Roman" w:hAnsi="Times New Roman" w:cs="Times New Roman"/>
        </w:rPr>
        <w:t>ritte Räume</w:t>
      </w:r>
      <w:r w:rsidR="0015769A" w:rsidRPr="00EF2AED">
        <w:rPr>
          <w:rFonts w:ascii="Times New Roman" w:hAnsi="Times New Roman" w:cs="Times New Roman"/>
        </w:rPr>
        <w:t>“</w:t>
      </w:r>
      <w:r w:rsidR="00CE76CA" w:rsidRPr="00EF2AED">
        <w:rPr>
          <w:rFonts w:ascii="Times New Roman" w:hAnsi="Times New Roman" w:cs="Times New Roman"/>
        </w:rPr>
        <w:t xml:space="preserve"> eröffnen</w:t>
      </w:r>
    </w:p>
    <w:p w14:paraId="39B4E615" w14:textId="77777777" w:rsidR="00CE76CA" w:rsidRPr="00EF2AED" w:rsidRDefault="00CE76CA" w:rsidP="000B1C5F">
      <w:pPr>
        <w:spacing w:line="360" w:lineRule="auto"/>
        <w:rPr>
          <w:rFonts w:ascii="Times New Roman" w:hAnsi="Times New Roman" w:cs="Times New Roman"/>
        </w:rPr>
      </w:pPr>
    </w:p>
    <w:p w14:paraId="76AC9221" w14:textId="7026E0EF" w:rsidR="00D01FB1" w:rsidRPr="00EF2AED" w:rsidRDefault="0015769A" w:rsidP="000B1C5F">
      <w:pPr>
        <w:spacing w:line="360" w:lineRule="auto"/>
        <w:rPr>
          <w:rFonts w:ascii="Times New Roman" w:hAnsi="Times New Roman" w:cs="Times New Roman"/>
        </w:rPr>
      </w:pPr>
      <w:r w:rsidRPr="00EF2AED">
        <w:rPr>
          <w:rFonts w:ascii="Times New Roman" w:hAnsi="Times New Roman" w:cs="Times New Roman"/>
        </w:rPr>
        <w:t>Der</w:t>
      </w:r>
      <w:r w:rsidR="00CE76CA" w:rsidRPr="00EF2AED">
        <w:rPr>
          <w:rFonts w:ascii="Times New Roman" w:hAnsi="Times New Roman" w:cs="Times New Roman"/>
        </w:rPr>
        <w:t xml:space="preserve"> indisch-amerikanische Kulturanthropologe </w:t>
      </w:r>
      <w:proofErr w:type="spellStart"/>
      <w:r w:rsidR="00CE76CA" w:rsidRPr="00EF2AED">
        <w:rPr>
          <w:rFonts w:ascii="Times New Roman" w:hAnsi="Times New Roman" w:cs="Times New Roman"/>
        </w:rPr>
        <w:t>Homi</w:t>
      </w:r>
      <w:proofErr w:type="spellEnd"/>
      <w:r w:rsidR="00CE76CA" w:rsidRPr="00EF2AED">
        <w:rPr>
          <w:rFonts w:ascii="Times New Roman" w:hAnsi="Times New Roman" w:cs="Times New Roman"/>
        </w:rPr>
        <w:t xml:space="preserve"> K. </w:t>
      </w:r>
      <w:proofErr w:type="spellStart"/>
      <w:r w:rsidR="00CE76CA" w:rsidRPr="00EF2AED">
        <w:rPr>
          <w:rFonts w:ascii="Times New Roman" w:hAnsi="Times New Roman" w:cs="Times New Roman"/>
        </w:rPr>
        <w:t>Bhabh</w:t>
      </w:r>
      <w:r w:rsidR="00613061" w:rsidRPr="00EF2AED">
        <w:rPr>
          <w:rFonts w:ascii="Times New Roman" w:hAnsi="Times New Roman" w:cs="Times New Roman"/>
        </w:rPr>
        <w:t>a</w:t>
      </w:r>
      <w:proofErr w:type="spellEnd"/>
      <w:r w:rsidR="00CE76CA" w:rsidRPr="00EF2AED">
        <w:rPr>
          <w:rFonts w:ascii="Times New Roman" w:hAnsi="Times New Roman" w:cs="Times New Roman"/>
        </w:rPr>
        <w:t xml:space="preserve"> </w:t>
      </w:r>
      <w:r w:rsidRPr="00EF2AED">
        <w:rPr>
          <w:rFonts w:ascii="Times New Roman" w:hAnsi="Times New Roman" w:cs="Times New Roman"/>
        </w:rPr>
        <w:t xml:space="preserve">sieht den einzelnen Menschen als „verknotetes Subjekt“, das die multikulturelle Vielheit aus einer territorialen Vorstellung in die eigene Person verlagert. Es ist hier nicht mehr möglich, </w:t>
      </w:r>
      <w:proofErr w:type="spellStart"/>
      <w:r w:rsidRPr="00EF2AED">
        <w:rPr>
          <w:rFonts w:ascii="Times New Roman" w:hAnsi="Times New Roman" w:cs="Times New Roman"/>
        </w:rPr>
        <w:t>Bhabhas</w:t>
      </w:r>
      <w:proofErr w:type="spellEnd"/>
      <w:r w:rsidRPr="00EF2AED">
        <w:rPr>
          <w:rFonts w:ascii="Times New Roman" w:hAnsi="Times New Roman" w:cs="Times New Roman"/>
        </w:rPr>
        <w:t xml:space="preserve"> Denken in seiner Differenziertheit zu entfalten</w:t>
      </w:r>
      <w:r w:rsidR="00092A31">
        <w:rPr>
          <w:rFonts w:ascii="Times New Roman" w:hAnsi="Times New Roman" w:cs="Times New Roman"/>
        </w:rPr>
        <w:t xml:space="preserve"> (vgl. </w:t>
      </w:r>
      <w:proofErr w:type="spellStart"/>
      <w:r w:rsidR="00092A31">
        <w:rPr>
          <w:rFonts w:ascii="Times New Roman" w:hAnsi="Times New Roman" w:cs="Times New Roman"/>
        </w:rPr>
        <w:t>Bhabha</w:t>
      </w:r>
      <w:proofErr w:type="spellEnd"/>
      <w:r w:rsidR="00092A31">
        <w:rPr>
          <w:rFonts w:ascii="Times New Roman" w:hAnsi="Times New Roman" w:cs="Times New Roman"/>
        </w:rPr>
        <w:t xml:space="preserve"> 2000; 2005)</w:t>
      </w:r>
      <w:r w:rsidRPr="00EF2AED">
        <w:rPr>
          <w:rFonts w:ascii="Times New Roman" w:hAnsi="Times New Roman" w:cs="Times New Roman"/>
        </w:rPr>
        <w:t xml:space="preserve">. </w:t>
      </w:r>
      <w:r w:rsidR="000A312D" w:rsidRPr="00EF2AED">
        <w:rPr>
          <w:rFonts w:ascii="Times New Roman" w:hAnsi="Times New Roman" w:cs="Times New Roman"/>
        </w:rPr>
        <w:t xml:space="preserve">Doch eine Metapher ist mir in Supervisionsprozessen immer wieder hilfreich: Es ist das Bild eines </w:t>
      </w:r>
      <w:r w:rsidR="00CE76CA" w:rsidRPr="00EF2AED">
        <w:rPr>
          <w:rFonts w:ascii="Times New Roman" w:hAnsi="Times New Roman" w:cs="Times New Roman"/>
        </w:rPr>
        <w:t>„dritten Raumes“</w:t>
      </w:r>
      <w:r w:rsidR="00877F82">
        <w:rPr>
          <w:rFonts w:ascii="Times New Roman" w:hAnsi="Times New Roman" w:cs="Times New Roman"/>
        </w:rPr>
        <w:t xml:space="preserve"> (vgl. Scharer 2016), der sich auftun kann, wenn </w:t>
      </w:r>
      <w:r w:rsidR="000A312D" w:rsidRPr="00EF2AED">
        <w:rPr>
          <w:rFonts w:ascii="Times New Roman" w:hAnsi="Times New Roman" w:cs="Times New Roman"/>
        </w:rPr>
        <w:t>„prozessuale Gegenwart im Gegensatz zu einer vermeintlich fixierten Vergangenheit“ an Bedeutung gewinnt. Dies berührt vor allem Vorstellungen</w:t>
      </w:r>
      <w:r w:rsidR="00DE545B">
        <w:rPr>
          <w:rFonts w:ascii="Times New Roman" w:hAnsi="Times New Roman" w:cs="Times New Roman"/>
        </w:rPr>
        <w:t xml:space="preserve"> von „Heimat“ und „Identität“, </w:t>
      </w:r>
      <w:r w:rsidR="000A312D" w:rsidRPr="00EF2AED">
        <w:rPr>
          <w:rFonts w:ascii="Times New Roman" w:hAnsi="Times New Roman" w:cs="Times New Roman"/>
        </w:rPr>
        <w:t xml:space="preserve">die als Prozesse der Gegenwart betrachtet ihre vermeintlich festen, in der Vergangenheit verankerten Konturen </w:t>
      </w:r>
      <w:r w:rsidR="008D28DF" w:rsidRPr="00EF2AED">
        <w:rPr>
          <w:rFonts w:ascii="Times New Roman" w:hAnsi="Times New Roman" w:cs="Times New Roman"/>
        </w:rPr>
        <w:t>verlieren. Gegenwart wird solcherart nicht mehr nur als eine Grenzlinie zwischen Ve</w:t>
      </w:r>
      <w:r w:rsidR="00DE545B">
        <w:rPr>
          <w:rFonts w:ascii="Times New Roman" w:hAnsi="Times New Roman" w:cs="Times New Roman"/>
        </w:rPr>
        <w:t>rgangenheit und Zukunft gedacht</w:t>
      </w:r>
      <w:r w:rsidR="008D28DF" w:rsidRPr="00EF2AED">
        <w:rPr>
          <w:rFonts w:ascii="Times New Roman" w:hAnsi="Times New Roman" w:cs="Times New Roman"/>
        </w:rPr>
        <w:t>. Sie wird zum „</w:t>
      </w:r>
      <w:proofErr w:type="spellStart"/>
      <w:r w:rsidR="008D28DF" w:rsidRPr="00EF2AED">
        <w:rPr>
          <w:rFonts w:ascii="Times New Roman" w:hAnsi="Times New Roman" w:cs="Times New Roman"/>
        </w:rPr>
        <w:t>third</w:t>
      </w:r>
      <w:proofErr w:type="spellEnd"/>
      <w:r w:rsidR="008D28DF" w:rsidRPr="00EF2AED">
        <w:rPr>
          <w:rFonts w:ascii="Times New Roman" w:hAnsi="Times New Roman" w:cs="Times New Roman"/>
        </w:rPr>
        <w:t xml:space="preserve"> </w:t>
      </w:r>
      <w:proofErr w:type="spellStart"/>
      <w:r w:rsidR="008D28DF" w:rsidRPr="00EF2AED">
        <w:rPr>
          <w:rFonts w:ascii="Times New Roman" w:hAnsi="Times New Roman" w:cs="Times New Roman"/>
        </w:rPr>
        <w:t>sp</w:t>
      </w:r>
      <w:r w:rsidR="008559F3" w:rsidRPr="00EF2AED">
        <w:rPr>
          <w:rFonts w:ascii="Times New Roman" w:hAnsi="Times New Roman" w:cs="Times New Roman"/>
        </w:rPr>
        <w:t>ace</w:t>
      </w:r>
      <w:proofErr w:type="spellEnd"/>
      <w:r w:rsidR="008559F3" w:rsidRPr="00EF2AED">
        <w:rPr>
          <w:rFonts w:ascii="Times New Roman" w:hAnsi="Times New Roman" w:cs="Times New Roman"/>
        </w:rPr>
        <w:t>“, zum dritten Raum, zu jenem</w:t>
      </w:r>
      <w:r w:rsidR="008D28DF" w:rsidRPr="00EF2AED">
        <w:rPr>
          <w:rFonts w:ascii="Times New Roman" w:hAnsi="Times New Roman" w:cs="Times New Roman"/>
        </w:rPr>
        <w:t xml:space="preserve"> Zwischenraum, in dem sich das Subjekt verändern kann. </w:t>
      </w:r>
      <w:r w:rsidR="00613061" w:rsidRPr="00EF2AED">
        <w:rPr>
          <w:rFonts w:ascii="Times New Roman" w:hAnsi="Times New Roman" w:cs="Times New Roman"/>
        </w:rPr>
        <w:t>Der einzelne Mensch wird zu einem „Subjekt in Bewegung</w:t>
      </w:r>
      <w:proofErr w:type="gramStart"/>
      <w:r w:rsidR="00613061" w:rsidRPr="00EF2AED">
        <w:rPr>
          <w:rFonts w:ascii="Times New Roman" w:hAnsi="Times New Roman" w:cs="Times New Roman"/>
        </w:rPr>
        <w:t>“‚</w:t>
      </w:r>
      <w:proofErr w:type="gramEnd"/>
      <w:r w:rsidR="00613061" w:rsidRPr="00EF2AED">
        <w:rPr>
          <w:rFonts w:ascii="Times New Roman" w:hAnsi="Times New Roman" w:cs="Times New Roman"/>
        </w:rPr>
        <w:t>einem „Nomaden“, „einem Knoten- und Kreuzungspunkt der Sprachen, Ordnungen, Diskurse und Systeme, die es durchziehen, mit allen damit verbundenen Wahrnehmungen, Emotionen und Bewussts</w:t>
      </w:r>
      <w:r w:rsidR="00DE545B">
        <w:rPr>
          <w:rFonts w:ascii="Times New Roman" w:hAnsi="Times New Roman" w:cs="Times New Roman"/>
        </w:rPr>
        <w:t>einsprozessen“</w:t>
      </w:r>
      <w:r w:rsidR="00613061" w:rsidRPr="00EF2AED">
        <w:rPr>
          <w:rFonts w:ascii="Times New Roman" w:hAnsi="Times New Roman" w:cs="Times New Roman"/>
        </w:rPr>
        <w:t>.</w:t>
      </w:r>
    </w:p>
    <w:p w14:paraId="39048FB5" w14:textId="77777777" w:rsidR="002B0138" w:rsidRPr="00EF2AED" w:rsidRDefault="002B0138" w:rsidP="002B0138">
      <w:pPr>
        <w:spacing w:line="360" w:lineRule="auto"/>
        <w:rPr>
          <w:rFonts w:ascii="Times New Roman" w:hAnsi="Times New Roman" w:cs="Times New Roman"/>
        </w:rPr>
      </w:pPr>
    </w:p>
    <w:p w14:paraId="38848EE3" w14:textId="5E13C568" w:rsidR="002B0138" w:rsidRPr="00EF2AED" w:rsidRDefault="00042177" w:rsidP="00B767C7">
      <w:pPr>
        <w:spacing w:line="360" w:lineRule="auto"/>
        <w:outlineLvl w:val="0"/>
        <w:rPr>
          <w:rFonts w:ascii="Times New Roman" w:hAnsi="Times New Roman" w:cs="Times New Roman"/>
        </w:rPr>
      </w:pPr>
      <w:r w:rsidRPr="00EF2AED">
        <w:rPr>
          <w:rFonts w:ascii="Times New Roman" w:hAnsi="Times New Roman" w:cs="Times New Roman"/>
        </w:rPr>
        <w:t>3</w:t>
      </w:r>
      <w:r w:rsidR="00E139F5" w:rsidRPr="00EF2AED">
        <w:rPr>
          <w:rFonts w:ascii="Times New Roman" w:hAnsi="Times New Roman" w:cs="Times New Roman"/>
        </w:rPr>
        <w:t>. In Ehrfurcht vor dem</w:t>
      </w:r>
      <w:r w:rsidR="002B0138" w:rsidRPr="00EF2AED">
        <w:rPr>
          <w:rFonts w:ascii="Times New Roman" w:hAnsi="Times New Roman" w:cs="Times New Roman"/>
        </w:rPr>
        <w:t xml:space="preserve"> „heilige</w:t>
      </w:r>
      <w:r w:rsidR="009F0719" w:rsidRPr="00EF2AED">
        <w:rPr>
          <w:rFonts w:ascii="Times New Roman" w:hAnsi="Times New Roman" w:cs="Times New Roman"/>
        </w:rPr>
        <w:t>n</w:t>
      </w:r>
      <w:r w:rsidR="002B0138" w:rsidRPr="00EF2AED">
        <w:rPr>
          <w:rFonts w:ascii="Times New Roman" w:hAnsi="Times New Roman" w:cs="Times New Roman"/>
        </w:rPr>
        <w:t>“ Boden</w:t>
      </w:r>
      <w:r w:rsidR="008559F3" w:rsidRPr="00EF2AED">
        <w:rPr>
          <w:rFonts w:ascii="Times New Roman" w:hAnsi="Times New Roman" w:cs="Times New Roman"/>
        </w:rPr>
        <w:t xml:space="preserve"> dem</w:t>
      </w:r>
      <w:r w:rsidR="0080209D" w:rsidRPr="00EF2AED">
        <w:rPr>
          <w:rFonts w:ascii="Times New Roman" w:hAnsi="Times New Roman" w:cs="Times New Roman"/>
        </w:rPr>
        <w:t xml:space="preserve"> Anderen und Fremden</w:t>
      </w:r>
      <w:r w:rsidR="008559F3" w:rsidRPr="00EF2AED">
        <w:rPr>
          <w:rFonts w:ascii="Times New Roman" w:hAnsi="Times New Roman" w:cs="Times New Roman"/>
        </w:rPr>
        <w:t xml:space="preserve"> begegnen</w:t>
      </w:r>
    </w:p>
    <w:p w14:paraId="7F09DD87" w14:textId="77777777" w:rsidR="002B0138" w:rsidRPr="00EF2AED" w:rsidRDefault="002B0138" w:rsidP="002B0138">
      <w:pPr>
        <w:spacing w:line="360" w:lineRule="auto"/>
        <w:rPr>
          <w:rFonts w:ascii="Times New Roman" w:hAnsi="Times New Roman" w:cs="Times New Roman"/>
        </w:rPr>
      </w:pPr>
    </w:p>
    <w:p w14:paraId="02DC13FA" w14:textId="0DB34871" w:rsidR="00452FCC" w:rsidRPr="00EF2AED" w:rsidRDefault="00452FCC" w:rsidP="002B0138">
      <w:pPr>
        <w:spacing w:line="360" w:lineRule="auto"/>
        <w:rPr>
          <w:rFonts w:ascii="Times New Roman" w:hAnsi="Times New Roman" w:cs="Times New Roman"/>
        </w:rPr>
      </w:pPr>
      <w:r w:rsidRPr="00EF2AED">
        <w:rPr>
          <w:rFonts w:ascii="Times New Roman" w:hAnsi="Times New Roman" w:cs="Times New Roman"/>
        </w:rPr>
        <w:t xml:space="preserve">Lassen Sie mich zum Abschluss die bisherigen kulturanthropologischen Überlegungen mit einem theologisch inspirierten Gedanken verbinden: Alle </w:t>
      </w:r>
      <w:r w:rsidR="002B0138" w:rsidRPr="00EF2AED">
        <w:rPr>
          <w:rFonts w:ascii="Times New Roman" w:hAnsi="Times New Roman" w:cs="Times New Roman"/>
        </w:rPr>
        <w:t>Be</w:t>
      </w:r>
      <w:r w:rsidR="00F666B0" w:rsidRPr="00EF2AED">
        <w:rPr>
          <w:rFonts w:ascii="Times New Roman" w:hAnsi="Times New Roman" w:cs="Times New Roman"/>
        </w:rPr>
        <w:t xml:space="preserve">wegungen </w:t>
      </w:r>
      <w:r w:rsidR="00613061" w:rsidRPr="00EF2AED">
        <w:rPr>
          <w:rFonts w:ascii="Times New Roman" w:hAnsi="Times New Roman" w:cs="Times New Roman"/>
        </w:rPr>
        <w:t>in einer individualisierten und pluralisierten</w:t>
      </w:r>
      <w:r w:rsidR="00E96BB7" w:rsidRPr="00EF2AED">
        <w:rPr>
          <w:rFonts w:ascii="Times New Roman" w:hAnsi="Times New Roman" w:cs="Times New Roman"/>
        </w:rPr>
        <w:t xml:space="preserve"> Leistungs</w:t>
      </w:r>
      <w:r w:rsidR="008559F3" w:rsidRPr="00EF2AED">
        <w:rPr>
          <w:rFonts w:ascii="Times New Roman" w:hAnsi="Times New Roman" w:cs="Times New Roman"/>
        </w:rPr>
        <w:t>- und Kommunikationswelt</w:t>
      </w:r>
      <w:r w:rsidR="00613061" w:rsidRPr="00EF2AED">
        <w:rPr>
          <w:rFonts w:ascii="Times New Roman" w:hAnsi="Times New Roman" w:cs="Times New Roman"/>
        </w:rPr>
        <w:t xml:space="preserve"> stellen für den </w:t>
      </w:r>
      <w:r w:rsidR="0085422D" w:rsidRPr="00EF2AED">
        <w:rPr>
          <w:rFonts w:ascii="Times New Roman" w:hAnsi="Times New Roman" w:cs="Times New Roman"/>
        </w:rPr>
        <w:t xml:space="preserve">einzelnen </w:t>
      </w:r>
      <w:r w:rsidR="00613061" w:rsidRPr="00EF2AED">
        <w:rPr>
          <w:rFonts w:ascii="Times New Roman" w:hAnsi="Times New Roman" w:cs="Times New Roman"/>
        </w:rPr>
        <w:t xml:space="preserve">Menschen große </w:t>
      </w:r>
      <w:r w:rsidRPr="00EF2AED">
        <w:rPr>
          <w:rFonts w:ascii="Times New Roman" w:hAnsi="Times New Roman" w:cs="Times New Roman"/>
        </w:rPr>
        <w:t xml:space="preserve">z.T. überfordernde </w:t>
      </w:r>
      <w:r w:rsidR="00613061" w:rsidRPr="00EF2AED">
        <w:rPr>
          <w:rFonts w:ascii="Times New Roman" w:hAnsi="Times New Roman" w:cs="Times New Roman"/>
        </w:rPr>
        <w:t xml:space="preserve">Herausforderungen dar. </w:t>
      </w:r>
      <w:r w:rsidR="0085422D" w:rsidRPr="00EF2AED">
        <w:rPr>
          <w:rFonts w:ascii="Times New Roman" w:hAnsi="Times New Roman" w:cs="Times New Roman"/>
        </w:rPr>
        <w:t xml:space="preserve">Es </w:t>
      </w:r>
      <w:r w:rsidR="00042177" w:rsidRPr="00EF2AED">
        <w:rPr>
          <w:rFonts w:ascii="Times New Roman" w:hAnsi="Times New Roman" w:cs="Times New Roman"/>
        </w:rPr>
        <w:t xml:space="preserve">greift </w:t>
      </w:r>
      <w:r w:rsidR="000C7506" w:rsidRPr="00EF2AED">
        <w:rPr>
          <w:rFonts w:ascii="Times New Roman" w:hAnsi="Times New Roman" w:cs="Times New Roman"/>
        </w:rPr>
        <w:t xml:space="preserve">die Angst um sich, den eigenen Boden zu verlieren. </w:t>
      </w:r>
      <w:r w:rsidR="0085422D" w:rsidRPr="00EF2AED">
        <w:rPr>
          <w:rFonts w:ascii="Times New Roman" w:hAnsi="Times New Roman" w:cs="Times New Roman"/>
        </w:rPr>
        <w:t xml:space="preserve">Dieser </w:t>
      </w:r>
      <w:r w:rsidR="00E96BB7" w:rsidRPr="00EF2AED">
        <w:rPr>
          <w:rFonts w:ascii="Times New Roman" w:hAnsi="Times New Roman" w:cs="Times New Roman"/>
        </w:rPr>
        <w:t>Boden als „dritter Raum“</w:t>
      </w:r>
      <w:r w:rsidR="0085422D" w:rsidRPr="00EF2AED">
        <w:rPr>
          <w:rFonts w:ascii="Times New Roman" w:hAnsi="Times New Roman" w:cs="Times New Roman"/>
        </w:rPr>
        <w:t xml:space="preserve">, </w:t>
      </w:r>
      <w:r w:rsidR="00E96BB7" w:rsidRPr="00EF2AED">
        <w:rPr>
          <w:rFonts w:ascii="Times New Roman" w:hAnsi="Times New Roman" w:cs="Times New Roman"/>
        </w:rPr>
        <w:t xml:space="preserve">ist </w:t>
      </w:r>
      <w:r w:rsidRPr="00EF2AED">
        <w:rPr>
          <w:rFonts w:ascii="Times New Roman" w:hAnsi="Times New Roman" w:cs="Times New Roman"/>
        </w:rPr>
        <w:t xml:space="preserve">kein Ort, keine Heimat im traditionellen Sinn, die wiedergewonnen werden soll. Der dritte Raum als Boden, auf dem sich Menschen letztendlich beheimatet wissen, ist </w:t>
      </w:r>
      <w:r w:rsidR="00E96BB7" w:rsidRPr="00EF2AED">
        <w:rPr>
          <w:rFonts w:ascii="Times New Roman" w:hAnsi="Times New Roman" w:cs="Times New Roman"/>
        </w:rPr>
        <w:t xml:space="preserve">ein Prozess in der Zeit, jenseits der alten, festen Heimat und stabilen Ich-Identität. Es ist der </w:t>
      </w:r>
      <w:r w:rsidRPr="00EF2AED">
        <w:rPr>
          <w:rFonts w:ascii="Times New Roman" w:hAnsi="Times New Roman" w:cs="Times New Roman"/>
        </w:rPr>
        <w:t>„</w:t>
      </w:r>
      <w:proofErr w:type="spellStart"/>
      <w:r w:rsidRPr="00EF2AED">
        <w:rPr>
          <w:rFonts w:ascii="Times New Roman" w:hAnsi="Times New Roman" w:cs="Times New Roman"/>
        </w:rPr>
        <w:t>third</w:t>
      </w:r>
      <w:proofErr w:type="spellEnd"/>
      <w:r w:rsidR="00E96BB7" w:rsidRPr="00EF2AED">
        <w:rPr>
          <w:rFonts w:ascii="Times New Roman" w:hAnsi="Times New Roman" w:cs="Times New Roman"/>
        </w:rPr>
        <w:t xml:space="preserve"> </w:t>
      </w:r>
      <w:proofErr w:type="spellStart"/>
      <w:r w:rsidR="00E96BB7" w:rsidRPr="00EF2AED">
        <w:rPr>
          <w:rFonts w:ascii="Times New Roman" w:hAnsi="Times New Roman" w:cs="Times New Roman"/>
        </w:rPr>
        <w:t>space</w:t>
      </w:r>
      <w:proofErr w:type="spellEnd"/>
      <w:r w:rsidR="00E96BB7" w:rsidRPr="00EF2AED">
        <w:rPr>
          <w:rFonts w:ascii="Times New Roman" w:hAnsi="Times New Roman" w:cs="Times New Roman"/>
        </w:rPr>
        <w:t>“</w:t>
      </w:r>
      <w:r w:rsidR="00206342" w:rsidRPr="00EF2AED">
        <w:rPr>
          <w:rFonts w:ascii="Times New Roman" w:hAnsi="Times New Roman" w:cs="Times New Roman"/>
        </w:rPr>
        <w:t>, der Zwischenraum</w:t>
      </w:r>
      <w:r w:rsidR="00E96BB7" w:rsidRPr="00EF2AED">
        <w:rPr>
          <w:rFonts w:ascii="Times New Roman" w:hAnsi="Times New Roman" w:cs="Times New Roman"/>
        </w:rPr>
        <w:t xml:space="preserve"> </w:t>
      </w:r>
      <w:r w:rsidR="00206342" w:rsidRPr="00EF2AED">
        <w:rPr>
          <w:rFonts w:ascii="Times New Roman" w:hAnsi="Times New Roman" w:cs="Times New Roman"/>
        </w:rPr>
        <w:t>in</w:t>
      </w:r>
      <w:r w:rsidR="0085422D" w:rsidRPr="00EF2AED">
        <w:rPr>
          <w:rFonts w:ascii="Times New Roman" w:hAnsi="Times New Roman" w:cs="Times New Roman"/>
        </w:rPr>
        <w:t xml:space="preserve"> dem </w:t>
      </w:r>
      <w:r w:rsidR="00E96BB7" w:rsidRPr="00EF2AED">
        <w:rPr>
          <w:rFonts w:ascii="Times New Roman" w:hAnsi="Times New Roman" w:cs="Times New Roman"/>
        </w:rPr>
        <w:t xml:space="preserve">alle </w:t>
      </w:r>
      <w:r w:rsidR="0085422D" w:rsidRPr="00EF2AED">
        <w:rPr>
          <w:rFonts w:ascii="Times New Roman" w:hAnsi="Times New Roman" w:cs="Times New Roman"/>
        </w:rPr>
        <w:t>Menschen</w:t>
      </w:r>
      <w:r w:rsidR="00E96BB7" w:rsidRPr="00EF2AED">
        <w:rPr>
          <w:rFonts w:ascii="Times New Roman" w:hAnsi="Times New Roman" w:cs="Times New Roman"/>
        </w:rPr>
        <w:t xml:space="preserve">, </w:t>
      </w:r>
      <w:proofErr w:type="spellStart"/>
      <w:r w:rsidR="00E96BB7" w:rsidRPr="00EF2AED">
        <w:rPr>
          <w:rFonts w:ascii="Times New Roman" w:hAnsi="Times New Roman" w:cs="Times New Roman"/>
        </w:rPr>
        <w:t>MigrantInnen</w:t>
      </w:r>
      <w:proofErr w:type="spellEnd"/>
      <w:r w:rsidR="00E96BB7" w:rsidRPr="00EF2AED">
        <w:rPr>
          <w:rFonts w:ascii="Times New Roman" w:hAnsi="Times New Roman" w:cs="Times New Roman"/>
        </w:rPr>
        <w:t xml:space="preserve"> und sogenannte Einheimische, mit ihren</w:t>
      </w:r>
      <w:r w:rsidR="0085422D" w:rsidRPr="00EF2AED">
        <w:rPr>
          <w:rFonts w:ascii="Times New Roman" w:hAnsi="Times New Roman" w:cs="Times New Roman"/>
        </w:rPr>
        <w:t xml:space="preserve"> </w:t>
      </w:r>
      <w:r w:rsidRPr="00EF2AED">
        <w:rPr>
          <w:rFonts w:ascii="Times New Roman" w:hAnsi="Times New Roman" w:cs="Times New Roman"/>
        </w:rPr>
        <w:t xml:space="preserve">bleibenden </w:t>
      </w:r>
      <w:proofErr w:type="spellStart"/>
      <w:r w:rsidR="0085422D" w:rsidRPr="00EF2AED">
        <w:rPr>
          <w:rFonts w:ascii="Times New Roman" w:hAnsi="Times New Roman" w:cs="Times New Roman"/>
        </w:rPr>
        <w:t>Kontingenzen</w:t>
      </w:r>
      <w:proofErr w:type="spellEnd"/>
      <w:r w:rsidR="0085422D" w:rsidRPr="00EF2AED">
        <w:rPr>
          <w:rFonts w:ascii="Times New Roman" w:hAnsi="Times New Roman" w:cs="Times New Roman"/>
        </w:rPr>
        <w:t xml:space="preserve"> und Ambivalenzen gut</w:t>
      </w:r>
      <w:r w:rsidRPr="00EF2AED">
        <w:rPr>
          <w:rFonts w:ascii="Times New Roman" w:hAnsi="Times New Roman" w:cs="Times New Roman"/>
        </w:rPr>
        <w:t xml:space="preserve"> leben und kommunizieren können</w:t>
      </w:r>
      <w:r w:rsidR="00DE545B">
        <w:rPr>
          <w:rFonts w:ascii="Times New Roman" w:hAnsi="Times New Roman" w:cs="Times New Roman"/>
        </w:rPr>
        <w:t xml:space="preserve"> (vgl. u.a. </w:t>
      </w:r>
      <w:proofErr w:type="spellStart"/>
      <w:r w:rsidR="00DE545B">
        <w:rPr>
          <w:rFonts w:ascii="Times New Roman" w:hAnsi="Times New Roman" w:cs="Times New Roman"/>
        </w:rPr>
        <w:t>Juen</w:t>
      </w:r>
      <w:proofErr w:type="spellEnd"/>
      <w:r w:rsidR="00DE545B">
        <w:rPr>
          <w:rFonts w:ascii="Times New Roman" w:hAnsi="Times New Roman" w:cs="Times New Roman"/>
        </w:rPr>
        <w:t xml:space="preserve"> u.a. </w:t>
      </w:r>
      <w:proofErr w:type="spellStart"/>
      <w:r w:rsidR="00DE545B">
        <w:rPr>
          <w:rFonts w:ascii="Times New Roman" w:hAnsi="Times New Roman" w:cs="Times New Roman"/>
        </w:rPr>
        <w:t>Hg</w:t>
      </w:r>
      <w:proofErr w:type="spellEnd"/>
      <w:r w:rsidRPr="00EF2AED">
        <w:rPr>
          <w:rFonts w:ascii="Times New Roman" w:hAnsi="Times New Roman" w:cs="Times New Roman"/>
        </w:rPr>
        <w:t>.</w:t>
      </w:r>
      <w:r w:rsidR="00DE545B">
        <w:rPr>
          <w:rFonts w:ascii="Times New Roman" w:hAnsi="Times New Roman" w:cs="Times New Roman"/>
        </w:rPr>
        <w:t xml:space="preserve"> 2015).</w:t>
      </w:r>
      <w:r w:rsidR="0085422D" w:rsidRPr="00EF2AED">
        <w:rPr>
          <w:rFonts w:ascii="Times New Roman" w:hAnsi="Times New Roman" w:cs="Times New Roman"/>
        </w:rPr>
        <w:t xml:space="preserve"> </w:t>
      </w:r>
      <w:r w:rsidRPr="00EF2AED">
        <w:rPr>
          <w:rFonts w:ascii="Times New Roman" w:hAnsi="Times New Roman" w:cs="Times New Roman"/>
        </w:rPr>
        <w:t>S</w:t>
      </w:r>
      <w:r w:rsidR="00206342" w:rsidRPr="00EF2AED">
        <w:rPr>
          <w:rFonts w:ascii="Times New Roman" w:hAnsi="Times New Roman" w:cs="Times New Roman"/>
        </w:rPr>
        <w:t>ie erahnen, wie „porös“ Kulturen und auch Religionen</w:t>
      </w:r>
      <w:r w:rsidRPr="00EF2AED">
        <w:rPr>
          <w:rFonts w:ascii="Times New Roman" w:hAnsi="Times New Roman" w:cs="Times New Roman"/>
        </w:rPr>
        <w:t xml:space="preserve"> sind</w:t>
      </w:r>
      <w:r w:rsidR="00206342" w:rsidRPr="00EF2AED">
        <w:rPr>
          <w:rFonts w:ascii="Times New Roman" w:hAnsi="Times New Roman" w:cs="Times New Roman"/>
        </w:rPr>
        <w:t xml:space="preserve">, die eigene und </w:t>
      </w:r>
      <w:r w:rsidRPr="00EF2AED">
        <w:rPr>
          <w:rFonts w:ascii="Times New Roman" w:hAnsi="Times New Roman" w:cs="Times New Roman"/>
        </w:rPr>
        <w:t>die der anderen. D</w:t>
      </w:r>
      <w:r w:rsidR="00206342" w:rsidRPr="00EF2AED">
        <w:rPr>
          <w:rFonts w:ascii="Times New Roman" w:hAnsi="Times New Roman" w:cs="Times New Roman"/>
        </w:rPr>
        <w:t>ieser Boden</w:t>
      </w:r>
      <w:r w:rsidRPr="00EF2AED">
        <w:rPr>
          <w:rFonts w:ascii="Times New Roman" w:hAnsi="Times New Roman" w:cs="Times New Roman"/>
        </w:rPr>
        <w:t xml:space="preserve"> als</w:t>
      </w:r>
      <w:r w:rsidR="00206342" w:rsidRPr="00EF2AED">
        <w:rPr>
          <w:rFonts w:ascii="Times New Roman" w:hAnsi="Times New Roman" w:cs="Times New Roman"/>
        </w:rPr>
        <w:t xml:space="preserve"> Zwischenraum</w:t>
      </w:r>
      <w:r w:rsidRPr="00EF2AED">
        <w:rPr>
          <w:rFonts w:ascii="Times New Roman" w:hAnsi="Times New Roman" w:cs="Times New Roman"/>
        </w:rPr>
        <w:t>, als</w:t>
      </w:r>
      <w:r w:rsidR="00206342" w:rsidRPr="00EF2AED">
        <w:rPr>
          <w:rFonts w:ascii="Times New Roman" w:hAnsi="Times New Roman" w:cs="Times New Roman"/>
        </w:rPr>
        <w:t xml:space="preserve"> Prozess</w:t>
      </w:r>
      <w:r w:rsidRPr="00EF2AED">
        <w:rPr>
          <w:rFonts w:ascii="Times New Roman" w:hAnsi="Times New Roman" w:cs="Times New Roman"/>
        </w:rPr>
        <w:t xml:space="preserve"> der Begegnung und Verständigung</w:t>
      </w:r>
      <w:r w:rsidR="00206342" w:rsidRPr="00EF2AED">
        <w:rPr>
          <w:rFonts w:ascii="Times New Roman" w:hAnsi="Times New Roman" w:cs="Times New Roman"/>
        </w:rPr>
        <w:t>, ist niemals</w:t>
      </w:r>
      <w:r w:rsidRPr="00EF2AED">
        <w:rPr>
          <w:rFonts w:ascii="Times New Roman" w:hAnsi="Times New Roman" w:cs="Times New Roman"/>
        </w:rPr>
        <w:t xml:space="preserve"> in der Weise</w:t>
      </w:r>
      <w:r w:rsidR="00206342" w:rsidRPr="00EF2AED">
        <w:rPr>
          <w:rFonts w:ascii="Times New Roman" w:hAnsi="Times New Roman" w:cs="Times New Roman"/>
        </w:rPr>
        <w:t xml:space="preserve"> herstellbar, wie die </w:t>
      </w:r>
      <w:r w:rsidRPr="00EF2AED">
        <w:rPr>
          <w:rFonts w:ascii="Times New Roman" w:hAnsi="Times New Roman" w:cs="Times New Roman"/>
        </w:rPr>
        <w:t>S</w:t>
      </w:r>
      <w:r w:rsidR="00206342" w:rsidRPr="00EF2AED">
        <w:rPr>
          <w:rFonts w:ascii="Times New Roman" w:hAnsi="Times New Roman" w:cs="Times New Roman"/>
        </w:rPr>
        <w:t xml:space="preserve">ecurity Propaganda Sicherheit und stabile Heimat vortäuscht. </w:t>
      </w:r>
    </w:p>
    <w:p w14:paraId="56B82741" w14:textId="77777777" w:rsidR="00452FCC" w:rsidRPr="00EF2AED" w:rsidRDefault="00452FCC" w:rsidP="002B0138">
      <w:pPr>
        <w:spacing w:line="360" w:lineRule="auto"/>
        <w:rPr>
          <w:rFonts w:ascii="Times New Roman" w:hAnsi="Times New Roman" w:cs="Times New Roman"/>
        </w:rPr>
      </w:pPr>
    </w:p>
    <w:p w14:paraId="2E6ABA1E" w14:textId="71E7E4C2" w:rsidR="002B0138" w:rsidRPr="00EF2AED" w:rsidRDefault="00206342" w:rsidP="002B0138">
      <w:pPr>
        <w:spacing w:line="360" w:lineRule="auto"/>
        <w:rPr>
          <w:rFonts w:ascii="Times New Roman" w:hAnsi="Times New Roman" w:cs="Times New Roman"/>
        </w:rPr>
      </w:pPr>
      <w:r w:rsidRPr="00EF2AED">
        <w:rPr>
          <w:rFonts w:ascii="Times New Roman" w:hAnsi="Times New Roman" w:cs="Times New Roman"/>
        </w:rPr>
        <w:t>I</w:t>
      </w:r>
      <w:r w:rsidR="00452FCC" w:rsidRPr="00EF2AED">
        <w:rPr>
          <w:rFonts w:ascii="Times New Roman" w:hAnsi="Times New Roman" w:cs="Times New Roman"/>
        </w:rPr>
        <w:t>n einer solchen</w:t>
      </w:r>
      <w:r w:rsidR="000C7506" w:rsidRPr="00EF2AED">
        <w:rPr>
          <w:rFonts w:ascii="Times New Roman" w:hAnsi="Times New Roman" w:cs="Times New Roman"/>
        </w:rPr>
        <w:t xml:space="preserve"> Situation</w:t>
      </w:r>
      <w:r w:rsidR="00F666B0" w:rsidRPr="00EF2AED">
        <w:rPr>
          <w:rFonts w:ascii="Times New Roman" w:hAnsi="Times New Roman" w:cs="Times New Roman"/>
        </w:rPr>
        <w:t xml:space="preserve"> spielt</w:t>
      </w:r>
      <w:r w:rsidR="002B0138" w:rsidRPr="00EF2AED">
        <w:rPr>
          <w:rFonts w:ascii="Times New Roman" w:hAnsi="Times New Roman" w:cs="Times New Roman"/>
        </w:rPr>
        <w:t xml:space="preserve"> die Ehrfurcht vor dem „heiligen Boden“ jedes einzelnen Menschen </w:t>
      </w:r>
      <w:r w:rsidR="001A63D5" w:rsidRPr="00EF2AED">
        <w:rPr>
          <w:rFonts w:ascii="Times New Roman" w:hAnsi="Times New Roman" w:cs="Times New Roman"/>
        </w:rPr>
        <w:t>– speziell in therapeutischen und</w:t>
      </w:r>
      <w:r w:rsidRPr="00EF2AED">
        <w:rPr>
          <w:rFonts w:ascii="Times New Roman" w:hAnsi="Times New Roman" w:cs="Times New Roman"/>
        </w:rPr>
        <w:t xml:space="preserve"> </w:t>
      </w:r>
      <w:proofErr w:type="spellStart"/>
      <w:r w:rsidRPr="00EF2AED">
        <w:rPr>
          <w:rFonts w:ascii="Times New Roman" w:hAnsi="Times New Roman" w:cs="Times New Roman"/>
        </w:rPr>
        <w:t>supervisorischen</w:t>
      </w:r>
      <w:proofErr w:type="spellEnd"/>
      <w:r w:rsidRPr="00EF2AED">
        <w:rPr>
          <w:rFonts w:ascii="Times New Roman" w:hAnsi="Times New Roman" w:cs="Times New Roman"/>
        </w:rPr>
        <w:t xml:space="preserve"> Kontexten</w:t>
      </w:r>
      <w:r w:rsidR="001A63D5" w:rsidRPr="00EF2AED">
        <w:rPr>
          <w:rFonts w:ascii="Times New Roman" w:hAnsi="Times New Roman" w:cs="Times New Roman"/>
        </w:rPr>
        <w:t xml:space="preserve"> </w:t>
      </w:r>
      <w:r w:rsidR="002B0138" w:rsidRPr="00EF2AED">
        <w:rPr>
          <w:rFonts w:ascii="Times New Roman" w:hAnsi="Times New Roman" w:cs="Times New Roman"/>
        </w:rPr>
        <w:t xml:space="preserve">eine bedeutende Rolle. Die anthropologische Interpretation der in der hebräischen Bibel (Ex 3) und im arabischen Koran (Sure 20) verankerten Metapher </w:t>
      </w:r>
      <w:r w:rsidR="001A63D5" w:rsidRPr="00EF2AED">
        <w:rPr>
          <w:rFonts w:ascii="Times New Roman" w:hAnsi="Times New Roman" w:cs="Times New Roman"/>
        </w:rPr>
        <w:t xml:space="preserve">vom „heiligen Boden“ </w:t>
      </w:r>
      <w:r w:rsidR="002B0138" w:rsidRPr="00EF2AED">
        <w:rPr>
          <w:rFonts w:ascii="Times New Roman" w:hAnsi="Times New Roman" w:cs="Times New Roman"/>
        </w:rPr>
        <w:t>zeigt sich als Potential einer Tradition, die „noch“ immer oder wieder neu mit der Existenz eines/einer „Ganz Anderen“ rechnet.</w:t>
      </w:r>
    </w:p>
    <w:p w14:paraId="1D32B22D" w14:textId="72FE60AE" w:rsidR="001E379D" w:rsidRPr="00EF2AED" w:rsidRDefault="001E379D" w:rsidP="001E379D">
      <w:pPr>
        <w:jc w:val="both"/>
        <w:rPr>
          <w:rFonts w:ascii="Times New Roman" w:hAnsi="Times New Roman" w:cs="Times New Roman"/>
          <w:lang w:val="de-AT"/>
        </w:rPr>
      </w:pPr>
    </w:p>
    <w:p w14:paraId="4B29538F" w14:textId="17221689" w:rsidR="00950665" w:rsidRDefault="00116234" w:rsidP="000C7506">
      <w:pPr>
        <w:spacing w:line="360" w:lineRule="auto"/>
        <w:jc w:val="both"/>
        <w:rPr>
          <w:rFonts w:ascii="Times New Roman" w:hAnsi="Times New Roman" w:cs="Times New Roman"/>
          <w:lang w:val="de-AT"/>
        </w:rPr>
      </w:pPr>
      <w:r w:rsidRPr="00EF2AED">
        <w:rPr>
          <w:rFonts w:ascii="Times New Roman" w:hAnsi="Times New Roman" w:cs="Times New Roman"/>
          <w:lang w:val="de-AT"/>
        </w:rPr>
        <w:t>In jedem Menschen ist</w:t>
      </w:r>
      <w:r w:rsidR="001E379D" w:rsidRPr="00EF2AED">
        <w:rPr>
          <w:rFonts w:ascii="Times New Roman" w:hAnsi="Times New Roman" w:cs="Times New Roman"/>
          <w:lang w:val="de-AT"/>
        </w:rPr>
        <w:t xml:space="preserve"> „heiliger Boden“, den ich – zumindest ohne ausdrückliche Erlaubnis des Anderen – nicht betreten darf</w:t>
      </w:r>
      <w:r w:rsidRPr="00EF2AED">
        <w:rPr>
          <w:rFonts w:ascii="Times New Roman" w:hAnsi="Times New Roman" w:cs="Times New Roman"/>
          <w:lang w:val="de-AT"/>
        </w:rPr>
        <w:t>, auch wenn mir der andere Mensch sehr vertraut ist</w:t>
      </w:r>
      <w:r w:rsidR="00DE545B">
        <w:rPr>
          <w:rFonts w:ascii="Times New Roman" w:hAnsi="Times New Roman" w:cs="Times New Roman"/>
          <w:lang w:val="de-AT"/>
        </w:rPr>
        <w:t xml:space="preserve"> (vgl. u.a. Scharer 2015</w:t>
      </w:r>
      <w:r w:rsidR="00B767C7">
        <w:rPr>
          <w:rFonts w:ascii="Times New Roman" w:hAnsi="Times New Roman" w:cs="Times New Roman"/>
          <w:lang w:val="de-AT"/>
        </w:rPr>
        <w:t>b</w:t>
      </w:r>
      <w:r w:rsidR="00DE545B">
        <w:rPr>
          <w:rFonts w:ascii="Times New Roman" w:hAnsi="Times New Roman" w:cs="Times New Roman"/>
          <w:lang w:val="de-AT"/>
        </w:rPr>
        <w:t>)</w:t>
      </w:r>
      <w:r w:rsidRPr="00EF2AED">
        <w:rPr>
          <w:rFonts w:ascii="Times New Roman" w:hAnsi="Times New Roman" w:cs="Times New Roman"/>
          <w:lang w:val="de-AT"/>
        </w:rPr>
        <w:t>.</w:t>
      </w:r>
      <w:r w:rsidR="001E379D" w:rsidRPr="00EF2AED">
        <w:rPr>
          <w:rFonts w:ascii="Times New Roman" w:hAnsi="Times New Roman" w:cs="Times New Roman"/>
          <w:lang w:val="de-AT"/>
        </w:rPr>
        <w:t xml:space="preserve"> „Komm nicht näher heran! Leg deine Schuhe ab; denn der Ort, wo du stehst, ist heiliger Boden“ (Ex 3, 5), gilt nicht nur für die Gottesbegegnung im brennenden Dornbusch, sondern für die Begegnung mit jedem </w:t>
      </w:r>
      <w:r w:rsidR="001A63D5" w:rsidRPr="00EF2AED">
        <w:rPr>
          <w:rFonts w:ascii="Times New Roman" w:hAnsi="Times New Roman" w:cs="Times New Roman"/>
          <w:lang w:val="de-AT"/>
        </w:rPr>
        <w:t xml:space="preserve">einzelnen </w:t>
      </w:r>
      <w:r w:rsidR="00D470BC" w:rsidRPr="00EF2AED">
        <w:rPr>
          <w:rFonts w:ascii="Times New Roman" w:hAnsi="Times New Roman" w:cs="Times New Roman"/>
          <w:lang w:val="de-AT"/>
        </w:rPr>
        <w:t>Menschen</w:t>
      </w:r>
      <w:r w:rsidR="001E379D" w:rsidRPr="00EF2AED">
        <w:rPr>
          <w:rFonts w:ascii="Times New Roman" w:hAnsi="Times New Roman" w:cs="Times New Roman"/>
          <w:lang w:val="de-AT"/>
        </w:rPr>
        <w:t>. Darin erschließt sich d</w:t>
      </w:r>
      <w:r w:rsidR="000C7506" w:rsidRPr="00EF2AED">
        <w:rPr>
          <w:rFonts w:ascii="Times New Roman" w:hAnsi="Times New Roman" w:cs="Times New Roman"/>
          <w:lang w:val="de-AT"/>
        </w:rPr>
        <w:t xml:space="preserve">er tiefste Zusammenhang einer </w:t>
      </w:r>
      <w:r w:rsidR="001E379D" w:rsidRPr="00EF2AED">
        <w:rPr>
          <w:rFonts w:ascii="Times New Roman" w:hAnsi="Times New Roman" w:cs="Times New Roman"/>
          <w:lang w:val="de-AT"/>
        </w:rPr>
        <w:t xml:space="preserve">Anthropologie, die den Menschen letztendlich </w:t>
      </w:r>
      <w:r w:rsidR="000C7506" w:rsidRPr="00EF2AED">
        <w:rPr>
          <w:rFonts w:ascii="Times New Roman" w:hAnsi="Times New Roman" w:cs="Times New Roman"/>
          <w:lang w:val="de-AT"/>
        </w:rPr>
        <w:t>als umfassendes Geheimnis sieht; als Theologe füge ich hinzu: weil der Mensch</w:t>
      </w:r>
      <w:r w:rsidR="001E379D" w:rsidRPr="00EF2AED">
        <w:rPr>
          <w:rFonts w:ascii="Times New Roman" w:hAnsi="Times New Roman" w:cs="Times New Roman"/>
          <w:lang w:val="de-AT"/>
        </w:rPr>
        <w:t xml:space="preserve"> auf das Geheimnis Gottes ursprünglich bezogen ist. Weil in jedem Menschen und nicht nur in</w:t>
      </w:r>
      <w:r w:rsidR="00950665" w:rsidRPr="00EF2AED">
        <w:rPr>
          <w:rFonts w:ascii="Times New Roman" w:hAnsi="Times New Roman" w:cs="Times New Roman"/>
          <w:lang w:val="de-AT"/>
        </w:rPr>
        <w:t xml:space="preserve"> </w:t>
      </w:r>
      <w:proofErr w:type="spellStart"/>
      <w:r w:rsidR="00950665" w:rsidRPr="00EF2AED">
        <w:rPr>
          <w:rFonts w:ascii="Times New Roman" w:hAnsi="Times New Roman" w:cs="Times New Roman"/>
          <w:lang w:val="de-AT"/>
        </w:rPr>
        <w:t>ChristInnen</w:t>
      </w:r>
      <w:proofErr w:type="spellEnd"/>
      <w:r w:rsidR="00950665" w:rsidRPr="00EF2AED">
        <w:rPr>
          <w:rFonts w:ascii="Times New Roman" w:hAnsi="Times New Roman" w:cs="Times New Roman"/>
          <w:lang w:val="de-AT"/>
        </w:rPr>
        <w:t xml:space="preserve"> </w:t>
      </w:r>
      <w:r w:rsidR="006E3759" w:rsidRPr="00EF2AED">
        <w:rPr>
          <w:rFonts w:ascii="Times New Roman" w:hAnsi="Times New Roman" w:cs="Times New Roman"/>
          <w:lang w:val="de-AT"/>
        </w:rPr>
        <w:t xml:space="preserve">oder religiösen Menschen </w:t>
      </w:r>
      <w:r w:rsidR="001E379D" w:rsidRPr="00EF2AED">
        <w:rPr>
          <w:rFonts w:ascii="Times New Roman" w:hAnsi="Times New Roman" w:cs="Times New Roman"/>
          <w:lang w:val="de-AT"/>
        </w:rPr>
        <w:t>das Geheimnis und der Geist Gottes mit</w:t>
      </w:r>
      <w:r w:rsidR="00950665" w:rsidRPr="00EF2AED">
        <w:rPr>
          <w:rFonts w:ascii="Times New Roman" w:hAnsi="Times New Roman" w:cs="Times New Roman"/>
          <w:lang w:val="de-AT"/>
        </w:rPr>
        <w:t xml:space="preserve"> jedem Atemzug gegenwärtig sind.</w:t>
      </w:r>
    </w:p>
    <w:p w14:paraId="496FD93A" w14:textId="77777777" w:rsidR="00EF2AED" w:rsidRDefault="00EF2AED" w:rsidP="00EF2AED">
      <w:pPr>
        <w:pStyle w:val="Funotentext"/>
      </w:pPr>
    </w:p>
    <w:p w14:paraId="62ED5C50" w14:textId="2B7F3539" w:rsidR="00EF2AED" w:rsidRDefault="00EF2AED" w:rsidP="00B767C7">
      <w:pPr>
        <w:pStyle w:val="Funotentext"/>
        <w:outlineLvl w:val="0"/>
      </w:pPr>
      <w:r>
        <w:t>Reference</w:t>
      </w:r>
      <w:r w:rsidR="00092A31">
        <w:t>s</w:t>
      </w:r>
    </w:p>
    <w:p w14:paraId="46FB4586" w14:textId="77777777" w:rsidR="00EF2AED" w:rsidRDefault="00EF2AED" w:rsidP="00EF2AED">
      <w:pPr>
        <w:pStyle w:val="Funotentext"/>
      </w:pPr>
    </w:p>
    <w:p w14:paraId="6A44D58D" w14:textId="77777777" w:rsidR="00D3750A" w:rsidRPr="001A1E18" w:rsidRDefault="00D3750A" w:rsidP="00942688">
      <w:pPr>
        <w:spacing w:line="360" w:lineRule="auto"/>
        <w:rPr>
          <w:rFonts w:ascii="Times New Roman" w:hAnsi="Times New Roman" w:cs="Times New Roman"/>
          <w:sz w:val="28"/>
          <w:szCs w:val="28"/>
        </w:rPr>
      </w:pPr>
    </w:p>
    <w:p w14:paraId="6DC16726" w14:textId="77777777" w:rsidR="00D3750A" w:rsidRPr="00B767C7" w:rsidRDefault="00D3750A" w:rsidP="00EF2AED">
      <w:pPr>
        <w:pStyle w:val="Funotentext"/>
      </w:pPr>
      <w:proofErr w:type="spellStart"/>
      <w:r w:rsidRPr="00EE04CF">
        <w:t>Bauman</w:t>
      </w:r>
      <w:proofErr w:type="spellEnd"/>
      <w:r w:rsidRPr="00B767C7">
        <w:t>, Zygmunt: Die Angst vor dem anderen. Ein Essay über Migration und Panikmache, Berlin 2016.</w:t>
      </w:r>
    </w:p>
    <w:p w14:paraId="2F9F1058" w14:textId="77777777" w:rsidR="00D3750A" w:rsidRPr="00B767C7" w:rsidRDefault="00D3750A" w:rsidP="00EF2AED">
      <w:pPr>
        <w:pStyle w:val="Funotentext"/>
        <w:rPr>
          <w:rFonts w:cs="Times New Roman"/>
          <w:noProof/>
        </w:rPr>
      </w:pPr>
      <w:r w:rsidRPr="00B767C7">
        <w:rPr>
          <w:rFonts w:cs="Times New Roman"/>
          <w:smallCaps/>
          <w:noProof/>
        </w:rPr>
        <w:t xml:space="preserve">Bhabha, </w:t>
      </w:r>
      <w:r w:rsidRPr="00B767C7">
        <w:rPr>
          <w:rFonts w:cs="Times New Roman"/>
          <w:noProof/>
        </w:rPr>
        <w:t>Homi K.: Die Verortung der Kultur, Tübingen: 2000.</w:t>
      </w:r>
    </w:p>
    <w:p w14:paraId="0442DD69" w14:textId="77777777" w:rsidR="00D3750A" w:rsidRPr="00B767C7" w:rsidRDefault="00D3750A" w:rsidP="00EF2AED">
      <w:pPr>
        <w:pStyle w:val="Funotentext"/>
      </w:pPr>
      <w:r w:rsidRPr="00B767C7">
        <w:rPr>
          <w:rFonts w:cs="Times New Roman"/>
          <w:smallCaps/>
          <w:noProof/>
        </w:rPr>
        <w:t xml:space="preserve">Bhabha, </w:t>
      </w:r>
      <w:r w:rsidRPr="00B767C7">
        <w:rPr>
          <w:rFonts w:cs="Times New Roman"/>
          <w:noProof/>
        </w:rPr>
        <w:t>Homi K.: Über kulturelle Hybridität. Tradition und Übersetzung., Wien-Berlin: 2012</w:t>
      </w:r>
    </w:p>
    <w:p w14:paraId="1434A5AB" w14:textId="77777777" w:rsidR="00D3750A" w:rsidRPr="00B767C7" w:rsidRDefault="00D3750A" w:rsidP="00EF2AED">
      <w:pPr>
        <w:pStyle w:val="Funotentext"/>
      </w:pPr>
      <w:r w:rsidRPr="00B767C7">
        <w:fldChar w:fldCharType="begin"/>
      </w:r>
      <w:r w:rsidRPr="00B767C7">
        <w:instrText xml:space="preserve"> ADDIN EN.CITE &lt;EndNote&gt;&lt;Cite&gt;&lt;Author&gt;Casanova&lt;/Author&gt;&lt;Year&gt;2009&lt;/Year&gt;&lt;RecNum&gt;3114&lt;/RecNum&gt;&lt;DisplayText&gt;&lt;style face="smallcaps"&gt;Casanova, &lt;/style&gt;José: Europas Angst vor der Religion, Berlin: University Press 2009.&lt;/DisplayText&gt;&lt;record&gt;&lt;rec-number&gt;3114&lt;/rec-number&gt;&lt;foreign-keys&gt;&lt;key app="EN" db-id="fef0fxps8evxfgefeepvrep7e92ewpsxrz2v" timestamp="1408604958"&gt;3114&lt;/key&gt;&lt;key app="ENWeb" db-id=""&gt;0&lt;/key&gt;&lt;/foreign-keys&gt;&lt;ref-type name="Book"&gt;6&lt;/ref-type&gt;&lt;contributors&gt;&lt;authors&gt;&lt;author&gt;Casanova, José&lt;/author&gt;&lt;/authors&gt;&lt;translated-authors&gt;&lt;author&gt;Schieder, Rolf&lt;/author&gt;&lt;/translated-authors&gt;&lt;/contributors&gt;&lt;titles&gt;&lt;title&gt;Europas Angst vor der Religion&lt;/title&gt;&lt;/titles&gt;&lt;pages&gt;7-21&lt;/pages&gt;&lt;keywords&gt;&lt;keyword&gt;Religion&lt;/keyword&gt;&lt;keyword&gt;Europa&lt;/keyword&gt;&lt;keyword&gt;Angst&lt;/keyword&gt;&lt;/keywords&gt;&lt;dates&gt;&lt;year&gt;2009&lt;/year&gt;&lt;/dates&gt;&lt;pub-location&gt;Berlin&lt;/pub-location&gt;&lt;publisher&gt;University Press&lt;/publisher&gt;&lt;urls&gt;&lt;/urls&gt;&lt;/record&gt;&lt;/Cite&gt;&lt;/EndNote&gt;</w:instrText>
      </w:r>
      <w:r w:rsidRPr="00B767C7">
        <w:fldChar w:fldCharType="separate"/>
      </w:r>
      <w:r w:rsidRPr="00B767C7">
        <w:rPr>
          <w:smallCaps/>
          <w:noProof/>
        </w:rPr>
        <w:t xml:space="preserve">Casanova, </w:t>
      </w:r>
      <w:r w:rsidRPr="00B767C7">
        <w:rPr>
          <w:noProof/>
        </w:rPr>
        <w:t>José: Europas Angst vor der Religion, Berlin: University Press 2009.</w:t>
      </w:r>
      <w:r w:rsidRPr="00B767C7">
        <w:fldChar w:fldCharType="end"/>
      </w:r>
    </w:p>
    <w:p w14:paraId="42C43E27" w14:textId="77777777" w:rsidR="00D3750A" w:rsidRPr="00B767C7" w:rsidRDefault="00D3750A" w:rsidP="00EF2AED">
      <w:pPr>
        <w:pStyle w:val="Funotentext"/>
      </w:pPr>
      <w:r w:rsidRPr="00B767C7">
        <w:fldChar w:fldCharType="begin"/>
      </w:r>
      <w:r w:rsidRPr="00B767C7">
        <w:instrText xml:space="preserve"> ADDIN EN.CITE &lt;EndNote&gt;&lt;Cite&gt;&lt;Author&gt;Cohn&lt;/Author&gt;&lt;Year&gt;2008&lt;/Year&gt;&lt;RecNum&gt;3585&lt;/RecNum&gt;&lt;DisplayText&gt;&lt;style face="smallcaps"&gt;Cohn, &lt;/style&gt;Ruth C./ &lt;style face="smallcaps"&gt;Farau, &lt;/style&gt;Alfred: Gelebte Geschichte der Psychotherapie: Zwei Perspektiven, Stuttgart: Klett-Cotta &lt;style face="superscript"&gt;4. Aufl.&lt;/style&gt;2008.&lt;/DisplayText&gt;&lt;record&gt;&lt;rec-number&gt;3585&lt;/rec-number&gt;&lt;foreign-keys&gt;&lt;key app="EN" db-id="fef0fxps8evxfgefeepvrep7e92ewpsxrz2v" timestamp="1408609499"&gt;3585&lt;/key&gt;&lt;key app="ENWeb" db-id=""&gt;0&lt;/key&gt;&lt;/foreign-keys&gt;&lt;ref-type name="Book"&gt;6&lt;/ref-type&gt;&lt;contributors&gt;&lt;authors&gt;&lt;author&gt;Cohn, Ruth C.&lt;/author&gt;&lt;author&gt;Farau, Alfred&lt;/author&gt;&lt;/authors&gt;&lt;secondary-authors&gt;&lt;author&gt;Farau, Alfred&lt;/author&gt;&lt;/secondary-authors&gt;&lt;/contributors&gt;&lt;titles&gt;&lt;title&gt;Gelebte Geschichte der Psychotherapie: Zwei Perspektiven&lt;/title&gt;&lt;short-title&gt;Cohn, Farau 2008 – Gelebte Geschichte der Psychotherapie&lt;/short-title&gt;&lt;/titles&gt;&lt;pages&gt;664&lt;/pages&gt;&lt;edition&gt;4. Aufl.&lt;/edition&gt;&lt;keywords&gt;&lt;keyword&gt;Tiefenpsychologie&lt;/keyword&gt;&lt;keyword&gt;Geschichte&lt;/keyword&gt;&lt;keyword&gt;Psychotherapie&lt;/keyword&gt;&lt;keyword&gt;Themenzentrierte Interaktion&lt;/keyword&gt;&lt;keyword&gt;TZI&lt;/keyword&gt;&lt;keyword&gt;Ruth C. Cohn&lt;/keyword&gt;&lt;/keywords&gt;&lt;dates&gt;&lt;year&gt;2008&lt;/year&gt;&lt;/dates&gt;&lt;pub-location&gt;Stuttgart&lt;/pub-location&gt;&lt;publisher&gt;Klett-Cotta&lt;/publisher&gt;&lt;isbn&gt;3-608-94178-9&lt;/isbn&gt;&lt;urls&gt;&lt;/urls&gt;&lt;custom1&gt;EB&lt;/custom1&gt;&lt;modified-date&gt;c, 01.12.2009&lt;/modified-date&gt;&lt;/record&gt;&lt;/Cite&gt;&lt;/EndNote&gt;</w:instrText>
      </w:r>
      <w:r w:rsidRPr="00B767C7">
        <w:fldChar w:fldCharType="separate"/>
      </w:r>
      <w:r w:rsidRPr="00B767C7">
        <w:rPr>
          <w:smallCaps/>
          <w:noProof/>
        </w:rPr>
        <w:t xml:space="preserve">Cohn, </w:t>
      </w:r>
      <w:r w:rsidRPr="00B767C7">
        <w:rPr>
          <w:noProof/>
        </w:rPr>
        <w:t xml:space="preserve">Ruth C./ </w:t>
      </w:r>
      <w:r w:rsidRPr="00B767C7">
        <w:rPr>
          <w:smallCaps/>
          <w:noProof/>
        </w:rPr>
        <w:t xml:space="preserve">Farau, </w:t>
      </w:r>
      <w:r w:rsidRPr="00B767C7">
        <w:rPr>
          <w:noProof/>
        </w:rPr>
        <w:t xml:space="preserve">Alfred: Gelebte Geschichte der Psychotherapie: Zwei Perspektiven, Stuttgart: </w:t>
      </w:r>
      <w:r w:rsidRPr="00B767C7">
        <w:rPr>
          <w:noProof/>
          <w:vertAlign w:val="superscript"/>
        </w:rPr>
        <w:t>4</w:t>
      </w:r>
      <w:r w:rsidRPr="00B767C7">
        <w:rPr>
          <w:noProof/>
        </w:rPr>
        <w:t>2008.</w:t>
      </w:r>
      <w:r w:rsidRPr="00B767C7">
        <w:fldChar w:fldCharType="end"/>
      </w:r>
    </w:p>
    <w:p w14:paraId="7D913E5F" w14:textId="77777777" w:rsidR="00D3750A" w:rsidRPr="00B767C7" w:rsidRDefault="00D3750A" w:rsidP="00EF2AED">
      <w:pPr>
        <w:pStyle w:val="Funotentext"/>
      </w:pPr>
      <w:r w:rsidRPr="00B767C7">
        <w:fldChar w:fldCharType="begin"/>
      </w:r>
      <w:r w:rsidRPr="00B767C7">
        <w:instrText xml:space="preserve"> ADDIN EN.CITE &lt;EndNote&gt;&lt;Cite&gt;&lt;Author&gt;Cornille&lt;/Author&gt;&lt;Year&gt;2002&lt;/Year&gt;&lt;RecNum&gt;2851&lt;/RecNum&gt;&lt;DisplayText&gt;&lt;style face="smallcaps"&gt;Cornille, &lt;/style&gt;C.: Many mansions?: Multiple religious belonging and Christian identity, Eugene Ore: Wipf &amp;amp; Stock 2002.&lt;/DisplayText&gt;&lt;record&gt;&lt;rec-number&gt;2851&lt;/rec-number&gt;&lt;foreign-keys&gt;&lt;key app="EN" db-id="fef0fxps8evxfgefeepvrep7e92ewpsxrz2v" timestamp="1408604271"&gt;2851&lt;/key&gt;&lt;/foreign-keys&gt;&lt;ref-type name="Book"&gt;6&lt;/ref-type&gt;&lt;contributors&gt;&lt;authors&gt;&lt;author&gt;Cornille, C.&lt;/author&gt;&lt;/authors&gt;&lt;/contributors&gt;&lt;titles&gt;&lt;title&gt;Many mansions?: Multiple religious belonging and Christian identity&lt;/title&gt;&lt;short-title&gt;Cornille 2002 – Many mansions&lt;/short-title&gt;&lt;/titles&gt;&lt;pages&gt;v, 152&lt;/pages&gt;&lt;keywords&gt;&lt;keyword&gt;Multiple Identität&lt;/keyword&gt;&lt;keyword&gt;Multiple religious Belonging&lt;/keyword&gt;&lt;keyword&gt;Christian Identity&lt;/keyword&gt;&lt;/keywords&gt;&lt;dates&gt;&lt;year&gt;2002&lt;/year&gt;&lt;/dates&gt;&lt;pub-location&gt;Eugene Ore&lt;/pub-location&gt;&lt;publisher&gt;Wipf &amp;amp; Stock&lt;/publisher&gt;&lt;isbn&gt;9781608994533&lt;/isbn&gt;&lt;urls&gt;&lt;/urls&gt;&lt;custom1&gt;I/Wo/Sch&lt;/custom1&gt;&lt;modified-date&gt;c, 06.08.2013&lt;/modified-date&gt;&lt;/record&gt;&lt;/Cite&gt;&lt;/EndNote&gt;</w:instrText>
      </w:r>
      <w:r w:rsidRPr="00B767C7">
        <w:fldChar w:fldCharType="separate"/>
      </w:r>
      <w:r w:rsidRPr="00B767C7">
        <w:rPr>
          <w:smallCaps/>
          <w:noProof/>
        </w:rPr>
        <w:t xml:space="preserve">Cornille, </w:t>
      </w:r>
      <w:r w:rsidRPr="00B767C7">
        <w:rPr>
          <w:noProof/>
        </w:rPr>
        <w:t>C.: Many mansions?: Multiple religious belonging and Christian identity, Eugene Ore: Wipf &amp; Stock 2002.</w:t>
      </w:r>
      <w:r w:rsidRPr="00B767C7">
        <w:fldChar w:fldCharType="end"/>
      </w:r>
    </w:p>
    <w:p w14:paraId="4812CB68" w14:textId="77777777" w:rsidR="00D3750A" w:rsidRPr="00B767C7" w:rsidRDefault="00D3750A" w:rsidP="00EF2AED">
      <w:pPr>
        <w:pStyle w:val="Funotentext"/>
      </w:pPr>
      <w:proofErr w:type="spellStart"/>
      <w:r w:rsidRPr="00B767C7">
        <w:t>Dries</w:t>
      </w:r>
      <w:proofErr w:type="spellEnd"/>
      <w:r w:rsidRPr="00B767C7">
        <w:t>, Christian: Die Welt als Vernichtungslager: Eine kritische Theorie der Moderne im Anschluss an Günther Anders, Hannah Arendt und Hans Jonas</w:t>
      </w:r>
      <w:r w:rsidRPr="00B767C7">
        <w:rPr>
          <w:i/>
        </w:rPr>
        <w:t xml:space="preserve">, </w:t>
      </w:r>
      <w:r w:rsidRPr="00B767C7">
        <w:t>Bielefeld 2012.</w:t>
      </w:r>
    </w:p>
    <w:p w14:paraId="1412293A" w14:textId="77777777" w:rsidR="00D3750A" w:rsidRPr="00B767C7" w:rsidRDefault="00D3750A" w:rsidP="00877F82">
      <w:pPr>
        <w:widowControl w:val="0"/>
        <w:autoSpaceDE w:val="0"/>
        <w:autoSpaceDN w:val="0"/>
        <w:adjustRightInd w:val="0"/>
        <w:rPr>
          <w:rFonts w:cs="Helvetica"/>
        </w:rPr>
      </w:pPr>
      <w:r w:rsidRPr="00B767C7">
        <w:rPr>
          <w:rFonts w:cs="Helvetica"/>
        </w:rPr>
        <w:t>FRANZISKUS, Papst: Die Freude des Evangeliums. Das Apostolische Schreiben "</w:t>
      </w:r>
      <w:proofErr w:type="spellStart"/>
      <w:r w:rsidRPr="00B767C7">
        <w:rPr>
          <w:rFonts w:cs="Helvetica"/>
        </w:rPr>
        <w:t>Evangelii</w:t>
      </w:r>
      <w:proofErr w:type="spellEnd"/>
      <w:r w:rsidRPr="00B767C7">
        <w:rPr>
          <w:rFonts w:cs="Helvetica"/>
        </w:rPr>
        <w:t xml:space="preserve"> </w:t>
      </w:r>
      <w:proofErr w:type="spellStart"/>
      <w:r w:rsidRPr="00B767C7">
        <w:rPr>
          <w:rFonts w:cs="Helvetica"/>
        </w:rPr>
        <w:t>gaudium</w:t>
      </w:r>
      <w:proofErr w:type="spellEnd"/>
      <w:r w:rsidRPr="00B767C7">
        <w:rPr>
          <w:rFonts w:cs="Helvetica"/>
        </w:rPr>
        <w:t>" über die Verkündigung des Evangeliums, Freiburg: Herder 2013.</w:t>
      </w:r>
    </w:p>
    <w:p w14:paraId="17C464BF" w14:textId="77777777" w:rsidR="00D3750A" w:rsidRPr="00B767C7" w:rsidRDefault="00D3750A" w:rsidP="00877F82">
      <w:r w:rsidRPr="00B767C7">
        <w:t xml:space="preserve">FRANZISKUS, Papst: Enzyklika </w:t>
      </w:r>
      <w:proofErr w:type="spellStart"/>
      <w:r w:rsidRPr="00B767C7">
        <w:t>Laudato</w:t>
      </w:r>
      <w:proofErr w:type="spellEnd"/>
      <w:r w:rsidRPr="00B767C7">
        <w:t xml:space="preserve"> Si'. Über die Sorge für das gemeinsame Haus. Die Umwelt-Enzyklika mit Einführung und Themenschlüssel.</w:t>
      </w:r>
    </w:p>
    <w:p w14:paraId="6459C296" w14:textId="77777777" w:rsidR="00D3750A" w:rsidRPr="00B767C7" w:rsidRDefault="00D3750A" w:rsidP="00EF2AED">
      <w:pPr>
        <w:pStyle w:val="Funotentext"/>
      </w:pPr>
      <w:r w:rsidRPr="00B767C7">
        <w:fldChar w:fldCharType="begin"/>
      </w:r>
      <w:r w:rsidRPr="00B767C7">
        <w:instrText xml:space="preserve"> ADDIN EN.CITE &lt;EndNote&gt;&lt;Cite&gt;&lt;Author&gt;Gasser&lt;/Author&gt;&lt;Year&gt;2013&lt;/Year&gt;&lt;RecNum&gt;4339&lt;/RecNum&gt;&lt;DisplayText&gt;&lt;style face="smallcaps"&gt;Gasser, &lt;/style&gt;Georg/ &lt;style face="smallcaps"&gt;Schmidhuber, &lt;/style&gt;Martina (Hg.): Personale Identität, Narrativität und Praktische Rationalität. Die Einheit der Person aus metaphysischer und praktischer Perspektive: mentis Verlag GmbH 2013.&lt;/DisplayText&gt;&lt;record&gt;&lt;rec-number&gt;4339&lt;/rec-number&gt;&lt;foreign-keys&gt;&lt;key app="EN" db-id="fef0fxps8evxfgefeepvrep7e92ewpsxrz2v" timestamp="1419885130"&gt;4339&lt;/key&gt;&lt;key app="ENWeb" db-id=""&gt;0&lt;/key&gt;&lt;/foreign-keys&gt;&lt;ref-type name="Edited Book"&gt;28&lt;/ref-type&gt;&lt;contributors&gt;&lt;authors&gt;&lt;author&gt;Gasser, Georg&lt;/author&gt;&lt;author&gt;Schmidhuber, Martina&lt;/author&gt;&lt;/authors&gt;&lt;/contributors&gt;&lt;titles&gt;&lt;title&gt;Personale Identität, Narrativität und Praktische Rationalität. Die Einheit der Person aus metaphysischer und praktischer Perspektive&lt;/title&gt;&lt;/titles&gt;&lt;pages&gt;335&lt;/pages&gt;&lt;keywords&gt;&lt;keyword&gt;Identität&lt;/keyword&gt;&lt;keyword&gt;Philosophie&lt;/keyword&gt;&lt;keyword&gt;personale Identität&lt;/keyword&gt;&lt;keyword&gt;Rationalität&lt;/keyword&gt;&lt;keyword&gt;Persistenz&lt;/keyword&gt;&lt;keyword&gt;Methaphysik&lt;/keyword&gt;&lt;keyword&gt;psychologische Kontinuität&lt;/keyword&gt;&lt;keyword&gt;Kontinuität&lt;/keyword&gt;&lt;keyword&gt;Begriff&lt;/keyword&gt;&lt;keyword&gt;Narrative Identität&lt;/keyword&gt;&lt;/keywords&gt;&lt;dates&gt;&lt;year&gt;2013&lt;/year&gt;&lt;/dates&gt;&lt;publisher&gt;mentis Verlag GmbH&lt;/publisher&gt;&lt;isbn&gt;978-3-89785-799-5&lt;/isbn&gt;&lt;urls&gt;&lt;/urls&gt;&lt;/record&gt;&lt;/Cite&gt;&lt;/EndNote&gt;</w:instrText>
      </w:r>
      <w:r w:rsidRPr="00B767C7">
        <w:fldChar w:fldCharType="separate"/>
      </w:r>
      <w:r w:rsidRPr="00B767C7">
        <w:rPr>
          <w:smallCaps/>
          <w:noProof/>
        </w:rPr>
        <w:t xml:space="preserve">Gasser, </w:t>
      </w:r>
      <w:r w:rsidRPr="00B767C7">
        <w:rPr>
          <w:noProof/>
        </w:rPr>
        <w:t xml:space="preserve">Georg/ </w:t>
      </w:r>
      <w:r w:rsidRPr="00B767C7">
        <w:rPr>
          <w:smallCaps/>
          <w:noProof/>
        </w:rPr>
        <w:t xml:space="preserve">Schmidhuber, </w:t>
      </w:r>
      <w:r w:rsidRPr="00B767C7">
        <w:rPr>
          <w:noProof/>
        </w:rPr>
        <w:t>Martina (Hg.): Personale Identität, Narrativität und Praktische Rationalität. Die Einheit der Person aus metaphysischer und praktischer Perspektive: mentis Verlag GmbH 2013.</w:t>
      </w:r>
      <w:r w:rsidRPr="00B767C7">
        <w:fldChar w:fldCharType="end"/>
      </w:r>
    </w:p>
    <w:p w14:paraId="628ACE1B" w14:textId="77777777" w:rsidR="00D3750A" w:rsidRPr="00B767C7" w:rsidRDefault="00D3750A" w:rsidP="00EF2AED">
      <w:pPr>
        <w:pStyle w:val="Funotentext"/>
        <w:rPr>
          <w:noProof/>
        </w:rPr>
      </w:pPr>
      <w:r w:rsidRPr="00B767C7">
        <w:rPr>
          <w:smallCaps/>
          <w:noProof/>
        </w:rPr>
        <w:t xml:space="preserve">Graf, </w:t>
      </w:r>
      <w:r w:rsidRPr="00B767C7">
        <w:rPr>
          <w:noProof/>
        </w:rPr>
        <w:t>Friedrich Wilhelm: Die Wiederkehr der Götter: Religion in der modernen Kultur, München: 2007.</w:t>
      </w:r>
    </w:p>
    <w:p w14:paraId="0211C4F1" w14:textId="77777777" w:rsidR="00D3750A" w:rsidRPr="00B767C7" w:rsidRDefault="00D3750A" w:rsidP="004A695E">
      <w:pPr>
        <w:widowControl w:val="0"/>
        <w:autoSpaceDE w:val="0"/>
        <w:autoSpaceDN w:val="0"/>
        <w:adjustRightInd w:val="0"/>
        <w:rPr>
          <w:rFonts w:cs="Helvetica"/>
        </w:rPr>
      </w:pPr>
      <w:r w:rsidRPr="00B767C7">
        <w:rPr>
          <w:rFonts w:cs="Helvetica"/>
        </w:rPr>
        <w:t>HILBERATH, Bernd J. / SCHARER, Matthias: Kommunikative Theologie. Grundlagen-Erfahrungen-Klärungen, Ostfildern: Matthias Grünewald Verlag der Schwabenverlag AG 2012 (= Kommunikative Theologie).</w:t>
      </w:r>
    </w:p>
    <w:p w14:paraId="7EBD10F0" w14:textId="77777777" w:rsidR="00D3750A" w:rsidRPr="00B767C7" w:rsidRDefault="00D3750A" w:rsidP="004A695E">
      <w:pPr>
        <w:widowControl w:val="0"/>
        <w:autoSpaceDE w:val="0"/>
        <w:autoSpaceDN w:val="0"/>
        <w:adjustRightInd w:val="0"/>
        <w:rPr>
          <w:rFonts w:cs="Helvetica"/>
        </w:rPr>
      </w:pPr>
      <w:r w:rsidRPr="00B767C7">
        <w:rPr>
          <w:rFonts w:cs="Helvetica"/>
        </w:rPr>
        <w:t>JUEN, Maria u. a. (</w:t>
      </w:r>
      <w:proofErr w:type="spellStart"/>
      <w:r w:rsidRPr="00B767C7">
        <w:rPr>
          <w:rFonts w:cs="Helvetica"/>
        </w:rPr>
        <w:t>Hg</w:t>
      </w:r>
      <w:proofErr w:type="spellEnd"/>
      <w:r w:rsidRPr="00B767C7">
        <w:rPr>
          <w:rFonts w:cs="Helvetica"/>
        </w:rPr>
        <w:t xml:space="preserve">.): Anders gemeinsam - gemeinsam </w:t>
      </w:r>
      <w:proofErr w:type="gramStart"/>
      <w:r w:rsidRPr="00B767C7">
        <w:rPr>
          <w:rFonts w:cs="Helvetica"/>
        </w:rPr>
        <w:t>anders?,</w:t>
      </w:r>
      <w:proofErr w:type="gramEnd"/>
      <w:r w:rsidRPr="00B767C7">
        <w:rPr>
          <w:rFonts w:cs="Helvetica"/>
        </w:rPr>
        <w:t xml:space="preserve"> Ostfildern: Matthias Grünewald Verlag 2015 (= Kommunikative Theologie).</w:t>
      </w:r>
    </w:p>
    <w:p w14:paraId="363FBAA8" w14:textId="77777777" w:rsidR="00D3750A" w:rsidRPr="00B767C7" w:rsidRDefault="00D3750A" w:rsidP="00EF2AED">
      <w:pPr>
        <w:jc w:val="both"/>
      </w:pPr>
      <w:r w:rsidRPr="00B767C7">
        <w:fldChar w:fldCharType="begin"/>
      </w:r>
      <w:r w:rsidRPr="00B767C7">
        <w:instrText xml:space="preserve"> ADDIN EN.CITE &lt;EndNote&gt;&lt;Cite&gt;&lt;Author&gt;Keupp&lt;/Author&gt;&lt;Year&gt;1999&lt;/Year&gt;&lt;RecNum&gt;2856&lt;/RecNum&gt;&lt;DisplayText&gt;&lt;style face="smallcaps"&gt;Keupp, &lt;/style&gt;Heiner: Identitätskonstruktionen: Das Patchwork der Identitäten in der Spätmoderne, Reinbek bei Hamburg: Rowohlt-Taschenbuch-Verl &lt;style face="superscript"&gt;Orig.-Ausg&lt;/style&gt;1999 (= Rororo 55634 : Rowohlts Enzyklopädie).&lt;/DisplayText&gt;&lt;record&gt;&lt;rec-number&gt;2856&lt;/rec-number&gt;&lt;foreign-keys&gt;&lt;key app="EN" db-id="fef0fxps8evxfgefeepvrep7e92ewpsxrz2v" timestamp="1408604271"&gt;2856&lt;/key&gt;&lt;/foreign-keys&gt;&lt;ref-type name="Book"&gt;6&lt;/ref-type&gt;&lt;contributors&gt;&lt;authors&gt;&lt;author&gt;Keupp, Heiner&lt;/author&gt;&lt;/authors&gt;&lt;/contributors&gt;&lt;titles&gt;&lt;title&gt;Identitätskonstruktionen: Das Patchwork der Identitäten in der Spätmoderne&lt;/title&gt;&lt;secondary-title&gt;Rororo&lt;/secondary-title&gt;&lt;short-title&gt;Keupp 1999 – Identitätskonstruktionen&lt;/short-title&gt;&lt;/titles&gt;&lt;pages&gt;333 S.&lt;/pages&gt;&lt;number&gt;55634 : Rowohlts Enzyklopädie&lt;/number&gt;&lt;edition&gt;Orig.-Ausg&lt;/edition&gt;&lt;keywords&gt;&lt;keyword&gt;Identität&lt;/keyword&gt;&lt;keyword&gt;Identitätskonstruktion&lt;/keyword&gt;&lt;keyword&gt;Patchwork&lt;/keyword&gt;&lt;keyword&gt;Spätmoderne&lt;/keyword&gt;&lt;/keywords&gt;&lt;dates&gt;&lt;year&gt;1999&lt;/year&gt;&lt;/dates&gt;&lt;pub-location&gt;Reinbek bei Hamburg&lt;/pub-location&gt;&lt;publisher&gt;Rowohlt-Taschenbuch-Verl&lt;/publisher&gt;&lt;isbn&gt;9783499556340&lt;/isbn&gt;&lt;urls&gt;&lt;/urls&gt;&lt;custom1&gt;I/Wo/Sch&lt;/custom1&gt;&lt;modified-date&gt;c, 09.08.2013&lt;/modified-date&gt;&lt;/record&gt;&lt;/Cite&gt;&lt;/EndNote&gt;</w:instrText>
      </w:r>
      <w:r w:rsidRPr="00B767C7">
        <w:fldChar w:fldCharType="separate"/>
      </w:r>
      <w:r w:rsidRPr="00B767C7">
        <w:rPr>
          <w:smallCaps/>
          <w:noProof/>
        </w:rPr>
        <w:t xml:space="preserve">Keupp, </w:t>
      </w:r>
      <w:r w:rsidRPr="00B767C7">
        <w:rPr>
          <w:noProof/>
        </w:rPr>
        <w:t>Heiner: Identitätskonstruktionen: Das Patchwork der Identitäten in der Spätmoderne, Reinbek bei Hamburg: Rowohlt-Taschenbuch-Verl 1999 (= Rororo 55634 : Rowohlts Enzyklopädie).</w:t>
      </w:r>
      <w:r w:rsidRPr="00B767C7">
        <w:fldChar w:fldCharType="end"/>
      </w:r>
    </w:p>
    <w:p w14:paraId="45E885FD" w14:textId="77777777" w:rsidR="00D3750A" w:rsidRPr="00B767C7" w:rsidRDefault="00D3750A" w:rsidP="00EF2AED">
      <w:pPr>
        <w:jc w:val="both"/>
        <w:rPr>
          <w:noProof/>
        </w:rPr>
      </w:pPr>
      <w:r w:rsidRPr="00B767C7">
        <w:rPr>
          <w:smallCaps/>
          <w:noProof/>
        </w:rPr>
        <w:t xml:space="preserve">Körtner, </w:t>
      </w:r>
      <w:r w:rsidRPr="00B767C7">
        <w:rPr>
          <w:noProof/>
        </w:rPr>
        <w:t>Ulrich H. J.: Wiederkehr der Religion?: Das Christentum zwischen neuer Spiritualität und Gottvergessenheit, Gütersloh: 2006.</w:t>
      </w:r>
    </w:p>
    <w:p w14:paraId="04691547" w14:textId="77777777" w:rsidR="00D3750A" w:rsidRPr="00B767C7" w:rsidRDefault="00D3750A" w:rsidP="00EF2AED">
      <w:pPr>
        <w:jc w:val="both"/>
      </w:pPr>
      <w:r w:rsidRPr="00B767C7">
        <w:fldChar w:fldCharType="begin"/>
      </w:r>
      <w:r w:rsidRPr="00B767C7">
        <w:instrText xml:space="preserve"> ADDIN EN.CITE &lt;EndNote&gt;&lt;Cite&gt;&lt;Author&gt;Luther&lt;/Author&gt;&lt;Year&gt;1992&lt;/Year&gt;&lt;RecNum&gt;514&lt;/RecNum&gt;&lt;DisplayText&gt;&lt;style face="smallcaps"&gt;Luther, &lt;/style&gt;Henning: Religion und Alltag: Bausteine zu einer praktischen Theologie des Subjekts, Stuttgart: Radius-Verlag 1992 (= Radius Bücher).&lt;/DisplayText&gt;&lt;record&gt;&lt;rec-number&gt;514&lt;/rec-number&gt;&lt;foreign-keys&gt;&lt;key app="EN" db-id="fef0fxps8evxfgefeepvrep7e92ewpsxrz2v" timestamp="1408604191"&gt;514&lt;/key&gt;&lt;/foreign-keys&gt;&lt;ref-type name="Book"&gt;6&lt;/ref-type&gt;&lt;contributors&gt;&lt;authors&gt;&lt;author&gt;Luther, Henning&lt;/author&gt;&lt;/authors&gt;&lt;/contributors&gt;&lt;titles&gt;&lt;title&gt;Religion und Alltag: Bausteine zu einer praktischen Theologie des Subjekts&lt;/title&gt;&lt;secondary-title&gt;Radius Bücher&lt;/secondary-title&gt;&lt;short-title&gt;Luther 1992 – Religion und Alltag&lt;/short-title&gt;&lt;/titles&gt;&lt;pages&gt;328, [1];&lt;/pages&gt;&lt;keywords&gt;&lt;keyword&gt;Theology, Practical&lt;/keyword&gt;&lt;keyword&gt;Kaiologie&lt;/keyword&gt;&lt;keyword&gt;Biografie&lt;/keyword&gt;&lt;keyword&gt;Biografie und Glaubenskommunikation&lt;/keyword&gt;&lt;keyword&gt;Fragment&lt;/keyword&gt;&lt;keyword&gt;Brüche&lt;/keyword&gt;&lt;keyword&gt;Identität&lt;/keyword&gt;&lt;/keywords&gt;&lt;dates&gt;&lt;year&gt;1992&lt;/year&gt;&lt;/dates&gt;&lt;pub-location&gt;Stuttgart&lt;/pub-location&gt;&lt;publisher&gt;Radius-Verlag&lt;/publisher&gt;&lt;isbn&gt;3-87173-842-5&lt;/isbn&gt;&lt;urls&gt;&lt;/urls&gt;&lt;modified-date&gt;c, 03.12.2009&lt;/modified-date&gt;&lt;/record&gt;&lt;/Cite&gt;&lt;/EndNote&gt;</w:instrText>
      </w:r>
      <w:r w:rsidRPr="00B767C7">
        <w:fldChar w:fldCharType="separate"/>
      </w:r>
      <w:r w:rsidRPr="00B767C7">
        <w:rPr>
          <w:smallCaps/>
          <w:noProof/>
        </w:rPr>
        <w:t xml:space="preserve">Luther, </w:t>
      </w:r>
      <w:r w:rsidRPr="00B767C7">
        <w:rPr>
          <w:noProof/>
        </w:rPr>
        <w:t>Henning: Religion und Alltag: Bausteine zu einer praktischen Theologie des Subjekts, Stuttgart: Radius-Verlag 1992 (= Radius Bücher).</w:t>
      </w:r>
      <w:r w:rsidRPr="00B767C7">
        <w:fldChar w:fldCharType="end"/>
      </w:r>
    </w:p>
    <w:p w14:paraId="4E61FA84" w14:textId="77777777" w:rsidR="00D3750A" w:rsidRPr="00B767C7" w:rsidRDefault="00D3750A" w:rsidP="00EF2AED">
      <w:pPr>
        <w:jc w:val="both"/>
      </w:pPr>
      <w:r w:rsidRPr="00B767C7">
        <w:t xml:space="preserve">Lyotard, Jean-François: Das postmoderne Wissen, </w:t>
      </w:r>
      <w:proofErr w:type="spellStart"/>
      <w:r w:rsidRPr="00B767C7">
        <w:t>hg</w:t>
      </w:r>
      <w:proofErr w:type="spellEnd"/>
      <w:r w:rsidRPr="00B767C7">
        <w:t xml:space="preserve">. von P. Engelmann, </w:t>
      </w:r>
      <w:r w:rsidRPr="00B767C7">
        <w:rPr>
          <w:vertAlign w:val="superscript"/>
        </w:rPr>
        <w:t>6</w:t>
      </w:r>
      <w:r w:rsidRPr="00B767C7">
        <w:t>2009.</w:t>
      </w:r>
    </w:p>
    <w:p w14:paraId="1FD47CDC" w14:textId="77777777" w:rsidR="00D3750A" w:rsidRDefault="00D3750A" w:rsidP="00DE545B">
      <w:pPr>
        <w:widowControl w:val="0"/>
        <w:autoSpaceDE w:val="0"/>
        <w:autoSpaceDN w:val="0"/>
        <w:adjustRightInd w:val="0"/>
        <w:rPr>
          <w:rFonts w:cs="Helvetica"/>
        </w:rPr>
      </w:pPr>
      <w:r w:rsidRPr="00B767C7">
        <w:rPr>
          <w:rFonts w:cs="Helvetica"/>
        </w:rPr>
        <w:t xml:space="preserve">MASSCHELEIN, Jan/ SIMONS, Maarten: Globale Immunität: Oder eine kleine Kartographie des europäischen Bildungsraums, Zürich: Diaphanes </w:t>
      </w:r>
      <w:r w:rsidRPr="00B767C7">
        <w:rPr>
          <w:rFonts w:cs="Helvetica"/>
          <w:vertAlign w:val="superscript"/>
        </w:rPr>
        <w:t>Neuauflage.</w:t>
      </w:r>
      <w:r w:rsidRPr="00B767C7">
        <w:rPr>
          <w:rFonts w:cs="Helvetica"/>
        </w:rPr>
        <w:t>2012.</w:t>
      </w:r>
    </w:p>
    <w:p w14:paraId="35C6D4C5" w14:textId="77777777" w:rsidR="00D3750A" w:rsidRPr="00B767C7" w:rsidRDefault="00D3750A" w:rsidP="00B767C7">
      <w:pPr>
        <w:jc w:val="both"/>
        <w:rPr>
          <w:lang w:val="de-AT"/>
        </w:rPr>
      </w:pPr>
      <w:proofErr w:type="spellStart"/>
      <w:r w:rsidRPr="00B767C7">
        <w:rPr>
          <w:lang w:val="de-AT"/>
        </w:rPr>
        <w:t>McLUHAN</w:t>
      </w:r>
      <w:proofErr w:type="spellEnd"/>
      <w:r w:rsidRPr="00B767C7">
        <w:rPr>
          <w:lang w:val="de-AT"/>
        </w:rPr>
        <w:t xml:space="preserve">, Marschall: The Gutenberg </w:t>
      </w:r>
      <w:proofErr w:type="spellStart"/>
      <w:r w:rsidRPr="00B767C7">
        <w:rPr>
          <w:lang w:val="de-AT"/>
        </w:rPr>
        <w:t>galaxy</w:t>
      </w:r>
      <w:proofErr w:type="spellEnd"/>
      <w:r w:rsidRPr="00B767C7">
        <w:rPr>
          <w:lang w:val="de-AT"/>
        </w:rPr>
        <w:t>, Toronto 1992.</w:t>
      </w:r>
    </w:p>
    <w:p w14:paraId="27DD6308" w14:textId="77777777" w:rsidR="00D3750A" w:rsidRPr="00B767C7" w:rsidRDefault="00D3750A" w:rsidP="00DE545B">
      <w:r w:rsidRPr="00B767C7">
        <w:t>Mit einer Einführung von Christiane Florin. Mit Themenschlüssel., Stuttgart: Verlag Katholisches Bibelwerk GmbH 2015.</w:t>
      </w:r>
    </w:p>
    <w:p w14:paraId="732CFF19" w14:textId="77777777" w:rsidR="00D3750A" w:rsidRPr="00B767C7" w:rsidRDefault="00D3750A" w:rsidP="00924F8C">
      <w:pPr>
        <w:widowControl w:val="0"/>
        <w:autoSpaceDE w:val="0"/>
        <w:autoSpaceDN w:val="0"/>
        <w:adjustRightInd w:val="0"/>
        <w:rPr>
          <w:rFonts w:cs="Helvetica"/>
        </w:rPr>
      </w:pPr>
      <w:r w:rsidRPr="00B767C7">
        <w:rPr>
          <w:rFonts w:cs="Helvetica"/>
        </w:rPr>
        <w:t xml:space="preserve">SCHARER, Matthias: "Living </w:t>
      </w:r>
      <w:proofErr w:type="spellStart"/>
      <w:r w:rsidRPr="00B767C7">
        <w:rPr>
          <w:rFonts w:cs="Helvetica"/>
        </w:rPr>
        <w:t>Communicating</w:t>
      </w:r>
      <w:proofErr w:type="spellEnd"/>
      <w:r w:rsidRPr="00B767C7">
        <w:rPr>
          <w:rFonts w:cs="Helvetica"/>
        </w:rPr>
        <w:t xml:space="preserve">" in </w:t>
      </w:r>
      <w:proofErr w:type="spellStart"/>
      <w:r w:rsidRPr="00B767C7">
        <w:rPr>
          <w:rFonts w:cs="Helvetica"/>
        </w:rPr>
        <w:t>the</w:t>
      </w:r>
      <w:proofErr w:type="spellEnd"/>
      <w:r w:rsidRPr="00B767C7">
        <w:rPr>
          <w:rFonts w:cs="Helvetica"/>
        </w:rPr>
        <w:t xml:space="preserve"> </w:t>
      </w:r>
      <w:proofErr w:type="spellStart"/>
      <w:r w:rsidRPr="00B767C7">
        <w:rPr>
          <w:rFonts w:cs="Helvetica"/>
        </w:rPr>
        <w:t>midst</w:t>
      </w:r>
      <w:proofErr w:type="spellEnd"/>
      <w:r w:rsidRPr="00B767C7">
        <w:rPr>
          <w:rFonts w:cs="Helvetica"/>
        </w:rPr>
        <w:t xml:space="preserve"> </w:t>
      </w:r>
      <w:proofErr w:type="spellStart"/>
      <w:r w:rsidRPr="00B767C7">
        <w:rPr>
          <w:rFonts w:cs="Helvetica"/>
        </w:rPr>
        <w:t>of</w:t>
      </w:r>
      <w:proofErr w:type="spellEnd"/>
      <w:r w:rsidRPr="00B767C7">
        <w:rPr>
          <w:rFonts w:cs="Helvetica"/>
        </w:rPr>
        <w:t xml:space="preserve"> total/</w:t>
      </w:r>
      <w:proofErr w:type="spellStart"/>
      <w:r w:rsidRPr="00B767C7">
        <w:rPr>
          <w:rFonts w:cs="Helvetica"/>
        </w:rPr>
        <w:t>totalitarian</w:t>
      </w:r>
      <w:proofErr w:type="spellEnd"/>
      <w:r w:rsidRPr="00B767C7">
        <w:rPr>
          <w:rFonts w:cs="Helvetica"/>
        </w:rPr>
        <w:t xml:space="preserve"> Communication. An </w:t>
      </w:r>
      <w:proofErr w:type="spellStart"/>
      <w:r w:rsidRPr="00B767C7">
        <w:rPr>
          <w:rFonts w:cs="Helvetica"/>
        </w:rPr>
        <w:t>anthropological-theological</w:t>
      </w:r>
      <w:proofErr w:type="spellEnd"/>
      <w:r w:rsidRPr="00B767C7">
        <w:rPr>
          <w:rFonts w:cs="Helvetica"/>
        </w:rPr>
        <w:t xml:space="preserve"> </w:t>
      </w:r>
      <w:proofErr w:type="spellStart"/>
      <w:r w:rsidRPr="00B767C7">
        <w:rPr>
          <w:rFonts w:cs="Helvetica"/>
        </w:rPr>
        <w:t>challenge</w:t>
      </w:r>
      <w:proofErr w:type="spellEnd"/>
      <w:r w:rsidRPr="00B767C7">
        <w:rPr>
          <w:rFonts w:cs="Helvetica"/>
        </w:rPr>
        <w:t>, in: THAYIL, Jose/ VONACH, Andreas(</w:t>
      </w:r>
      <w:proofErr w:type="spellStart"/>
      <w:r w:rsidRPr="00B767C7">
        <w:rPr>
          <w:rFonts w:cs="Helvetica"/>
        </w:rPr>
        <w:t>Hg</w:t>
      </w:r>
      <w:proofErr w:type="spellEnd"/>
      <w:r w:rsidRPr="00B767C7">
        <w:rPr>
          <w:rFonts w:cs="Helvetica"/>
        </w:rPr>
        <w:t xml:space="preserve">.): Democracy in an Age </w:t>
      </w:r>
      <w:proofErr w:type="spellStart"/>
      <w:r w:rsidRPr="00B767C7">
        <w:rPr>
          <w:rFonts w:cs="Helvetica"/>
        </w:rPr>
        <w:t>of</w:t>
      </w:r>
      <w:proofErr w:type="spellEnd"/>
      <w:r w:rsidRPr="00B767C7">
        <w:rPr>
          <w:rFonts w:cs="Helvetica"/>
        </w:rPr>
        <w:t xml:space="preserve"> </w:t>
      </w:r>
      <w:proofErr w:type="spellStart"/>
      <w:r w:rsidRPr="00B767C7">
        <w:rPr>
          <w:rFonts w:cs="Helvetica"/>
        </w:rPr>
        <w:t>Globalization</w:t>
      </w:r>
      <w:proofErr w:type="spellEnd"/>
      <w:r w:rsidRPr="00B767C7">
        <w:rPr>
          <w:rFonts w:cs="Helvetica"/>
        </w:rPr>
        <w:t>, Innsbruck: University Press 2015a, 9-20.</w:t>
      </w:r>
    </w:p>
    <w:p w14:paraId="20435014" w14:textId="77777777" w:rsidR="00D3750A" w:rsidRPr="00B767C7" w:rsidRDefault="00D3750A" w:rsidP="00924F8C">
      <w:pPr>
        <w:widowControl w:val="0"/>
        <w:autoSpaceDE w:val="0"/>
        <w:autoSpaceDN w:val="0"/>
        <w:adjustRightInd w:val="0"/>
        <w:rPr>
          <w:rFonts w:cs="Helvetica"/>
        </w:rPr>
      </w:pPr>
      <w:r w:rsidRPr="00B767C7">
        <w:rPr>
          <w:rFonts w:cs="Helvetica"/>
        </w:rPr>
        <w:t>SCHARER, Matthias: "Third Spaces" - Räume für die interreligiöse Begegnung an "generativen" Themen. Gewaltprävention durch Themenzentrierte Interaktion nach Ruth C. Cohn, in: DATTERL, Monika/ GUGGENBERGER, Wilhelm/ PAGANINI, Claudia(</w:t>
      </w:r>
      <w:proofErr w:type="spellStart"/>
      <w:r w:rsidRPr="00B767C7">
        <w:rPr>
          <w:rFonts w:cs="Helvetica"/>
        </w:rPr>
        <w:t>Hg</w:t>
      </w:r>
      <w:proofErr w:type="spellEnd"/>
      <w:r w:rsidRPr="00B767C7">
        <w:rPr>
          <w:rFonts w:cs="Helvetica"/>
        </w:rPr>
        <w:t xml:space="preserve">.): Gewalt im Namen Gottes - ein bleibendes </w:t>
      </w:r>
      <w:proofErr w:type="gramStart"/>
      <w:r w:rsidRPr="00B767C7">
        <w:rPr>
          <w:rFonts w:cs="Helvetica"/>
        </w:rPr>
        <w:t>Problem?,</w:t>
      </w:r>
      <w:proofErr w:type="gramEnd"/>
      <w:r w:rsidRPr="00B767C7">
        <w:rPr>
          <w:rFonts w:cs="Helvetica"/>
        </w:rPr>
        <w:t xml:space="preserve"> Innsbruck: </w:t>
      </w:r>
      <w:proofErr w:type="spellStart"/>
      <w:r w:rsidRPr="00B767C7">
        <w:rPr>
          <w:rFonts w:cs="Helvetica"/>
        </w:rPr>
        <w:t>innsbruck</w:t>
      </w:r>
      <w:proofErr w:type="spellEnd"/>
      <w:r w:rsidRPr="00B767C7">
        <w:rPr>
          <w:rFonts w:cs="Helvetica"/>
        </w:rPr>
        <w:t xml:space="preserve"> </w:t>
      </w:r>
      <w:proofErr w:type="spellStart"/>
      <w:r w:rsidRPr="00B767C7">
        <w:rPr>
          <w:rFonts w:cs="Helvetica"/>
        </w:rPr>
        <w:lastRenderedPageBreak/>
        <w:t>university</w:t>
      </w:r>
      <w:proofErr w:type="spellEnd"/>
      <w:r w:rsidRPr="00B767C7">
        <w:rPr>
          <w:rFonts w:cs="Helvetica"/>
        </w:rPr>
        <w:t xml:space="preserve"> press 2016 (= theologische </w:t>
      </w:r>
      <w:proofErr w:type="spellStart"/>
      <w:r w:rsidRPr="00B767C7">
        <w:rPr>
          <w:rFonts w:cs="Helvetica"/>
        </w:rPr>
        <w:t>trends</w:t>
      </w:r>
      <w:proofErr w:type="spellEnd"/>
      <w:r w:rsidRPr="00B767C7">
        <w:rPr>
          <w:rFonts w:cs="Helvetica"/>
        </w:rPr>
        <w:t xml:space="preserve"> 25 25), 71-90.</w:t>
      </w:r>
    </w:p>
    <w:p w14:paraId="5163DB9E" w14:textId="77777777" w:rsidR="00D3750A" w:rsidRPr="00B767C7" w:rsidRDefault="00D3750A" w:rsidP="00924F8C">
      <w:pPr>
        <w:widowControl w:val="0"/>
        <w:autoSpaceDE w:val="0"/>
        <w:autoSpaceDN w:val="0"/>
        <w:adjustRightInd w:val="0"/>
        <w:rPr>
          <w:rFonts w:cs="Helvetica"/>
        </w:rPr>
      </w:pPr>
      <w:r w:rsidRPr="00B767C7">
        <w:rPr>
          <w:rFonts w:cs="Helvetica"/>
        </w:rPr>
        <w:t>SCHARER, Matthias: (Wie) "Reift" Gott im Menschen? Von der Ambivalenz mensch-religiöser Entwicklung., in: DATTERL, Monika/ KLINGER, Harald/ PAGANINI, Claudia(</w:t>
      </w:r>
      <w:proofErr w:type="spellStart"/>
      <w:r w:rsidRPr="00B767C7">
        <w:rPr>
          <w:rFonts w:cs="Helvetica"/>
        </w:rPr>
        <w:t>Hg</w:t>
      </w:r>
      <w:proofErr w:type="spellEnd"/>
      <w:r w:rsidRPr="00B767C7">
        <w:rPr>
          <w:rFonts w:cs="Helvetica"/>
        </w:rPr>
        <w:t xml:space="preserve">.): Glaube - Opium oder </w:t>
      </w:r>
      <w:proofErr w:type="gramStart"/>
      <w:r w:rsidRPr="00B767C7">
        <w:rPr>
          <w:rFonts w:cs="Helvetica"/>
        </w:rPr>
        <w:t>Lebensquelle?,</w:t>
      </w:r>
      <w:proofErr w:type="gramEnd"/>
      <w:r w:rsidRPr="00B767C7">
        <w:rPr>
          <w:rFonts w:cs="Helvetica"/>
        </w:rPr>
        <w:t xml:space="preserve"> Innsbruck: University Press 2015b (= theologische </w:t>
      </w:r>
      <w:proofErr w:type="spellStart"/>
      <w:r w:rsidRPr="00B767C7">
        <w:rPr>
          <w:rFonts w:cs="Helvetica"/>
        </w:rPr>
        <w:t>trends</w:t>
      </w:r>
      <w:proofErr w:type="spellEnd"/>
      <w:r w:rsidRPr="00B767C7">
        <w:rPr>
          <w:rFonts w:cs="Helvetica"/>
        </w:rPr>
        <w:t>), 151-173.</w:t>
      </w:r>
    </w:p>
    <w:p w14:paraId="7EED19C1" w14:textId="77777777" w:rsidR="00D3750A" w:rsidRPr="00B767C7" w:rsidRDefault="00D3750A" w:rsidP="004A695E">
      <w:pPr>
        <w:widowControl w:val="0"/>
        <w:autoSpaceDE w:val="0"/>
        <w:autoSpaceDN w:val="0"/>
        <w:adjustRightInd w:val="0"/>
        <w:rPr>
          <w:rFonts w:cs="Helvetica"/>
        </w:rPr>
      </w:pPr>
      <w:r w:rsidRPr="00B767C7">
        <w:rPr>
          <w:rFonts w:cs="Helvetica"/>
        </w:rPr>
        <w:t xml:space="preserve">SCHARER, Matthias: A Place </w:t>
      </w:r>
      <w:proofErr w:type="spellStart"/>
      <w:r w:rsidRPr="00B767C7">
        <w:rPr>
          <w:rFonts w:cs="Helvetica"/>
        </w:rPr>
        <w:t>for</w:t>
      </w:r>
      <w:proofErr w:type="spellEnd"/>
      <w:r w:rsidRPr="00B767C7">
        <w:rPr>
          <w:rFonts w:cs="Helvetica"/>
        </w:rPr>
        <w:t xml:space="preserve"> </w:t>
      </w:r>
      <w:proofErr w:type="spellStart"/>
      <w:r w:rsidRPr="00B767C7">
        <w:rPr>
          <w:rFonts w:cs="Helvetica"/>
        </w:rPr>
        <w:t>God</w:t>
      </w:r>
      <w:proofErr w:type="spellEnd"/>
      <w:r w:rsidRPr="00B767C7">
        <w:rPr>
          <w:rFonts w:cs="Helvetica"/>
        </w:rPr>
        <w:t xml:space="preserve"> in </w:t>
      </w:r>
      <w:proofErr w:type="spellStart"/>
      <w:r w:rsidRPr="00B767C7">
        <w:rPr>
          <w:rFonts w:cs="Helvetica"/>
        </w:rPr>
        <w:t>the</w:t>
      </w:r>
      <w:proofErr w:type="spellEnd"/>
      <w:r w:rsidRPr="00B767C7">
        <w:rPr>
          <w:rFonts w:cs="Helvetica"/>
        </w:rPr>
        <w:t xml:space="preserve"> TCI World </w:t>
      </w:r>
      <w:proofErr w:type="spellStart"/>
      <w:r w:rsidRPr="00B767C7">
        <w:rPr>
          <w:rFonts w:cs="Helvetica"/>
        </w:rPr>
        <w:t>view</w:t>
      </w:r>
      <w:proofErr w:type="spellEnd"/>
      <w:r w:rsidRPr="00B767C7">
        <w:rPr>
          <w:rFonts w:cs="Helvetica"/>
        </w:rPr>
        <w:t xml:space="preserve">: </w:t>
      </w:r>
      <w:proofErr w:type="spellStart"/>
      <w:r w:rsidRPr="00B767C7">
        <w:rPr>
          <w:rFonts w:cs="Helvetica"/>
        </w:rPr>
        <w:t>Within</w:t>
      </w:r>
      <w:proofErr w:type="spellEnd"/>
      <w:r w:rsidRPr="00B767C7">
        <w:rPr>
          <w:rFonts w:cs="Helvetica"/>
        </w:rPr>
        <w:t xml:space="preserve"> </w:t>
      </w:r>
      <w:proofErr w:type="spellStart"/>
      <w:r w:rsidRPr="00B767C7">
        <w:rPr>
          <w:rFonts w:cs="Helvetica"/>
        </w:rPr>
        <w:t>or</w:t>
      </w:r>
      <w:proofErr w:type="spellEnd"/>
      <w:r w:rsidRPr="00B767C7">
        <w:rPr>
          <w:rFonts w:cs="Helvetica"/>
        </w:rPr>
        <w:t xml:space="preserve"> </w:t>
      </w:r>
      <w:proofErr w:type="spellStart"/>
      <w:r w:rsidRPr="00B767C7">
        <w:rPr>
          <w:rFonts w:cs="Helvetica"/>
        </w:rPr>
        <w:t>Byond</w:t>
      </w:r>
      <w:proofErr w:type="spellEnd"/>
      <w:r w:rsidRPr="00B767C7">
        <w:rPr>
          <w:rFonts w:cs="Helvetica"/>
        </w:rPr>
        <w:t xml:space="preserve"> </w:t>
      </w:r>
      <w:proofErr w:type="spellStart"/>
      <w:r w:rsidRPr="00B767C7">
        <w:rPr>
          <w:rFonts w:cs="Helvetica"/>
        </w:rPr>
        <w:t>the</w:t>
      </w:r>
      <w:proofErr w:type="spellEnd"/>
      <w:r w:rsidRPr="00B767C7">
        <w:rPr>
          <w:rFonts w:cs="Helvetica"/>
        </w:rPr>
        <w:t xml:space="preserve"> TCI </w:t>
      </w:r>
      <w:proofErr w:type="spellStart"/>
      <w:proofErr w:type="gramStart"/>
      <w:r w:rsidRPr="00B767C7">
        <w:rPr>
          <w:rFonts w:cs="Helvetica"/>
        </w:rPr>
        <w:t>system</w:t>
      </w:r>
      <w:proofErr w:type="spellEnd"/>
      <w:r w:rsidRPr="00B767C7">
        <w:rPr>
          <w:rFonts w:cs="Helvetica"/>
        </w:rPr>
        <w:t>?,</w:t>
      </w:r>
      <w:proofErr w:type="gramEnd"/>
      <w:r w:rsidRPr="00B767C7">
        <w:rPr>
          <w:rFonts w:cs="Helvetica"/>
        </w:rPr>
        <w:t xml:space="preserve"> in: Indian Journal </w:t>
      </w:r>
      <w:proofErr w:type="spellStart"/>
      <w:r w:rsidRPr="00B767C7">
        <w:rPr>
          <w:rFonts w:cs="Helvetica"/>
        </w:rPr>
        <w:t>of</w:t>
      </w:r>
      <w:proofErr w:type="spellEnd"/>
      <w:r w:rsidRPr="00B767C7">
        <w:rPr>
          <w:rFonts w:cs="Helvetica"/>
        </w:rPr>
        <w:t xml:space="preserve"> </w:t>
      </w:r>
      <w:proofErr w:type="spellStart"/>
      <w:r w:rsidRPr="00B767C7">
        <w:rPr>
          <w:rFonts w:cs="Helvetica"/>
        </w:rPr>
        <w:t>Theme</w:t>
      </w:r>
      <w:proofErr w:type="spellEnd"/>
      <w:r w:rsidRPr="00B767C7">
        <w:rPr>
          <w:rFonts w:cs="Helvetica"/>
        </w:rPr>
        <w:t xml:space="preserve"> - </w:t>
      </w:r>
      <w:proofErr w:type="spellStart"/>
      <w:r w:rsidRPr="00B767C7">
        <w:rPr>
          <w:rFonts w:cs="Helvetica"/>
        </w:rPr>
        <w:t>Centred</w:t>
      </w:r>
      <w:proofErr w:type="spellEnd"/>
      <w:r w:rsidRPr="00B767C7">
        <w:rPr>
          <w:rFonts w:cs="Helvetica"/>
        </w:rPr>
        <w:t xml:space="preserve"> Interaction 8 (2012) 33-39.</w:t>
      </w:r>
    </w:p>
    <w:p w14:paraId="69020DC0" w14:textId="77777777" w:rsidR="00D3750A" w:rsidRPr="00B767C7" w:rsidRDefault="00D3750A" w:rsidP="004A695E">
      <w:pPr>
        <w:widowControl w:val="0"/>
        <w:autoSpaceDE w:val="0"/>
        <w:autoSpaceDN w:val="0"/>
        <w:adjustRightInd w:val="0"/>
        <w:rPr>
          <w:rFonts w:cs="Helvetica"/>
        </w:rPr>
      </w:pPr>
      <w:r w:rsidRPr="00B767C7">
        <w:rPr>
          <w:rFonts w:cs="Helvetica"/>
        </w:rPr>
        <w:t xml:space="preserve">SCHARER, Matthias: </w:t>
      </w:r>
      <w:proofErr w:type="spellStart"/>
      <w:r w:rsidRPr="00B767C7">
        <w:rPr>
          <w:rFonts w:cs="Helvetica"/>
        </w:rPr>
        <w:t>KommunikativeTheologie</w:t>
      </w:r>
      <w:proofErr w:type="spellEnd"/>
      <w:r w:rsidRPr="00B767C7">
        <w:rPr>
          <w:rFonts w:cs="Helvetica"/>
        </w:rPr>
        <w:t xml:space="preserve"> als Lernprozess, in: RUPP, Horst F.(</w:t>
      </w:r>
      <w:proofErr w:type="spellStart"/>
      <w:r w:rsidRPr="00B767C7">
        <w:rPr>
          <w:rFonts w:cs="Helvetica"/>
        </w:rPr>
        <w:t>Hg</w:t>
      </w:r>
      <w:proofErr w:type="spellEnd"/>
      <w:r w:rsidRPr="00B767C7">
        <w:rPr>
          <w:rFonts w:cs="Helvetica"/>
        </w:rPr>
        <w:t xml:space="preserve">.): Lebensweg, religiöse Erziehung und Bildung, Würzburg: Königshausen &amp; </w:t>
      </w:r>
      <w:proofErr w:type="spellStart"/>
      <w:r w:rsidRPr="00B767C7">
        <w:rPr>
          <w:rFonts w:cs="Helvetica"/>
        </w:rPr>
        <w:t>Neimann</w:t>
      </w:r>
      <w:proofErr w:type="spellEnd"/>
      <w:r w:rsidRPr="00B767C7">
        <w:rPr>
          <w:rFonts w:cs="Helvetica"/>
        </w:rPr>
        <w:t xml:space="preserve"> 2014a (Religionspädagogik als Autobiographie), 277-291.</w:t>
      </w:r>
    </w:p>
    <w:p w14:paraId="0ED67CB5" w14:textId="77777777" w:rsidR="00D3750A" w:rsidRPr="00B767C7" w:rsidRDefault="00D3750A" w:rsidP="00B767C7">
      <w:r w:rsidRPr="00B767C7">
        <w:t xml:space="preserve">SCHARER, Matthias: Living Communication in a Digital Media </w:t>
      </w:r>
      <w:proofErr w:type="spellStart"/>
      <w:r w:rsidRPr="00B767C7">
        <w:t>Context</w:t>
      </w:r>
      <w:proofErr w:type="spellEnd"/>
      <w:r w:rsidRPr="00B767C7">
        <w:t xml:space="preserve">: </w:t>
      </w:r>
      <w:proofErr w:type="spellStart"/>
      <w:r w:rsidRPr="00B767C7">
        <w:t>Meanings</w:t>
      </w:r>
      <w:proofErr w:type="spellEnd"/>
      <w:r w:rsidRPr="00B767C7">
        <w:t xml:space="preserve"> (</w:t>
      </w:r>
      <w:proofErr w:type="spellStart"/>
      <w:r w:rsidRPr="00B767C7">
        <w:t>Criteria</w:t>
      </w:r>
      <w:proofErr w:type="spellEnd"/>
      <w:r w:rsidRPr="00B767C7">
        <w:t xml:space="preserve">) </w:t>
      </w:r>
      <w:proofErr w:type="spellStart"/>
      <w:r w:rsidRPr="00B767C7">
        <w:t>from</w:t>
      </w:r>
      <w:proofErr w:type="spellEnd"/>
      <w:r w:rsidRPr="00B767C7">
        <w:t xml:space="preserve"> </w:t>
      </w:r>
      <w:proofErr w:type="spellStart"/>
      <w:r w:rsidRPr="00B767C7">
        <w:t>the</w:t>
      </w:r>
      <w:proofErr w:type="spellEnd"/>
      <w:r w:rsidRPr="00B767C7">
        <w:t xml:space="preserve"> </w:t>
      </w:r>
      <w:proofErr w:type="spellStart"/>
      <w:r w:rsidRPr="00B767C7">
        <w:t>Perspective</w:t>
      </w:r>
      <w:proofErr w:type="spellEnd"/>
      <w:r w:rsidRPr="00B767C7">
        <w:t xml:space="preserve"> </w:t>
      </w:r>
      <w:proofErr w:type="spellStart"/>
      <w:r w:rsidRPr="00B767C7">
        <w:t>of</w:t>
      </w:r>
      <w:proofErr w:type="spellEnd"/>
      <w:r w:rsidRPr="00B767C7">
        <w:t xml:space="preserve"> </w:t>
      </w:r>
      <w:proofErr w:type="spellStart"/>
      <w:r w:rsidRPr="00B767C7">
        <w:t>Communicative</w:t>
      </w:r>
      <w:proofErr w:type="spellEnd"/>
      <w:r w:rsidRPr="00B767C7">
        <w:t xml:space="preserve"> </w:t>
      </w:r>
      <w:proofErr w:type="spellStart"/>
      <w:r w:rsidRPr="00B767C7">
        <w:t>Theology</w:t>
      </w:r>
      <w:proofErr w:type="spellEnd"/>
      <w:r w:rsidRPr="00B767C7">
        <w:t>, in: Communication</w:t>
      </w:r>
      <w:r>
        <w:t xml:space="preserve"> Research Trends 32/ 2013</w:t>
      </w:r>
      <w:r w:rsidRPr="00B767C7">
        <w:t xml:space="preserve"> 6 - 12.</w:t>
      </w:r>
    </w:p>
    <w:p w14:paraId="557AEC31" w14:textId="77777777" w:rsidR="00D3750A" w:rsidRPr="00B767C7" w:rsidRDefault="00D3750A" w:rsidP="004A695E">
      <w:pPr>
        <w:widowControl w:val="0"/>
        <w:autoSpaceDE w:val="0"/>
        <w:autoSpaceDN w:val="0"/>
        <w:adjustRightInd w:val="0"/>
        <w:rPr>
          <w:rFonts w:cs="Helvetica"/>
        </w:rPr>
      </w:pPr>
      <w:r w:rsidRPr="00B767C7">
        <w:rPr>
          <w:rFonts w:cs="Helvetica"/>
        </w:rPr>
        <w:t>SCHARER, Matthias: Multiple religiöse Identität: Klischee, Krisenphänomen oder Zeichen der Zeit? Zur Subjekt-Perspektive angesichts geistgewirkter Pluralität, in: Zeitschrift für katholische Theologie (</w:t>
      </w:r>
      <w:proofErr w:type="spellStart"/>
      <w:r w:rsidRPr="00B767C7">
        <w:rPr>
          <w:rFonts w:cs="Helvetica"/>
        </w:rPr>
        <w:t>ZKth</w:t>
      </w:r>
      <w:proofErr w:type="spellEnd"/>
      <w:r w:rsidRPr="00B767C7">
        <w:rPr>
          <w:rFonts w:cs="Helvetica"/>
        </w:rPr>
        <w:t>) 136/ 1-2 (2014b) 121 - 134.</w:t>
      </w:r>
    </w:p>
    <w:p w14:paraId="67C3F5BB" w14:textId="77777777" w:rsidR="00D3750A" w:rsidRPr="00B767C7" w:rsidRDefault="00D3750A" w:rsidP="004A695E">
      <w:pPr>
        <w:widowControl w:val="0"/>
        <w:autoSpaceDE w:val="0"/>
        <w:autoSpaceDN w:val="0"/>
        <w:adjustRightInd w:val="0"/>
        <w:rPr>
          <w:rFonts w:cs="Helvetica"/>
        </w:rPr>
      </w:pPr>
      <w:r w:rsidRPr="00B767C7">
        <w:rPr>
          <w:rFonts w:cs="Helvetica"/>
        </w:rPr>
        <w:t xml:space="preserve">SCHARER, Matthias/ GEFFERS, Gerlinde: Tot oder lebendig? Kommunikation in digitalen Medien. Matthias Scharer im Gespräch mit Gerlinde </w:t>
      </w:r>
      <w:proofErr w:type="spellStart"/>
      <w:r w:rsidRPr="00B767C7">
        <w:rPr>
          <w:rFonts w:cs="Helvetica"/>
        </w:rPr>
        <w:t>Geffers</w:t>
      </w:r>
      <w:proofErr w:type="spellEnd"/>
      <w:r w:rsidRPr="00B767C7">
        <w:rPr>
          <w:rFonts w:cs="Helvetica"/>
        </w:rPr>
        <w:t xml:space="preserve">., in: Themenzentrierte Interaktion. </w:t>
      </w:r>
      <w:proofErr w:type="spellStart"/>
      <w:r w:rsidRPr="00B767C7">
        <w:rPr>
          <w:rFonts w:cs="Helvetica"/>
        </w:rPr>
        <w:t>theme-centered</w:t>
      </w:r>
      <w:proofErr w:type="spellEnd"/>
      <w:r w:rsidRPr="00B767C7">
        <w:rPr>
          <w:rFonts w:cs="Helvetica"/>
        </w:rPr>
        <w:t xml:space="preserve"> </w:t>
      </w:r>
      <w:proofErr w:type="spellStart"/>
      <w:r w:rsidRPr="00B767C7">
        <w:rPr>
          <w:rFonts w:cs="Helvetica"/>
        </w:rPr>
        <w:t>interaction</w:t>
      </w:r>
      <w:proofErr w:type="spellEnd"/>
      <w:r w:rsidRPr="00B767C7">
        <w:rPr>
          <w:rFonts w:cs="Helvetica"/>
        </w:rPr>
        <w:t xml:space="preserve"> 29/ 2 (2015c) 30-39.</w:t>
      </w:r>
    </w:p>
    <w:p w14:paraId="63B6F048" w14:textId="77777777" w:rsidR="00D3750A" w:rsidRPr="00B767C7" w:rsidRDefault="00D3750A" w:rsidP="00EF2AED">
      <w:pPr>
        <w:jc w:val="both"/>
      </w:pPr>
      <w:r w:rsidRPr="00B767C7">
        <w:fldChar w:fldCharType="begin"/>
      </w:r>
      <w:r w:rsidRPr="00B767C7">
        <w:instrText xml:space="preserve"> ADDIN EN.CITE &lt;EndNote&gt;&lt;Cite&gt;&lt;Author&gt;Seiffge-Krenke&lt;/Author&gt;&lt;Year&gt;2012&lt;/Year&gt;&lt;RecNum&gt;2855&lt;/RecNum&gt;&lt;DisplayText&gt;&lt;style face="smallcaps"&gt;Seiffge-Krenke, &lt;/style&gt;Inge: Therapieziel Identität: Veränderte Beziehungen, Krankheitsbilder und Therapie, Stuttgart: Klett-Cotta &lt;style face="superscript"&gt;1., Aufl&lt;/style&gt;2012 (= Fachbuch Klett-Cotta).&lt;/DisplayText&gt;&lt;record&gt;&lt;rec-number&gt;2855&lt;/rec-number&gt;&lt;foreign-keys&gt;&lt;key app="EN" db-id="fef0fxps8evxfgefeepvrep7e92ewpsxrz2v" timestamp="1408604271"&gt;2855&lt;/key&gt;&lt;/foreign-keys&gt;&lt;ref-type name="Book"&gt;6&lt;/ref-type&gt;&lt;contributors&gt;&lt;authors&gt;&lt;author&gt;Seiffge-Krenke, Inge&lt;/author&gt;&lt;/authors&gt;&lt;/contributors&gt;&lt;titles&gt;&lt;title&gt;Therapieziel Identität: Veränderte Beziehungen, Krankheitsbilder und Therapie&lt;/title&gt;&lt;secondary-title&gt;Fachbuch Klett-Cotta&lt;/secondary-title&gt;&lt;short-title&gt;Seiffge-Krenke 2012 – Therapieziel Identität&lt;/short-title&gt;&lt;/titles&gt;&lt;pages&gt;ca. 250 S.&lt;/pages&gt;&lt;edition&gt;1., Aufl&lt;/edition&gt;&lt;keywords&gt;&lt;keyword&gt;Identität&lt;/keyword&gt;&lt;keyword&gt;Therapie&lt;/keyword&gt;&lt;keyword&gt;Lebensphasen&lt;/keyword&gt;&lt;keyword&gt;Entwickeln&lt;/keyword&gt;&lt;keyword&gt;Entwicklung&lt;/keyword&gt;&lt;keyword&gt;Beziehung&lt;/keyword&gt;&lt;keyword&gt;Intimität&lt;/keyword&gt;&lt;keyword&gt;Männer&lt;/keyword&gt;&lt;keyword&gt;Frauen&lt;/keyword&gt;&lt;keyword&gt;Geschlecht, Kultur&lt;/keyword&gt;&lt;keyword&gt;Bikulturelle Identität&lt;/keyword&gt;&lt;/keywords&gt;&lt;dates&gt;&lt;year&gt;2012&lt;/year&gt;&lt;/dates&gt;&lt;pub-location&gt;Stuttgart&lt;/pub-location&gt;&lt;publisher&gt;Klett-Cotta&lt;/publisher&gt;&lt;isbn&gt;9783608947304&lt;/isbn&gt;&lt;urls&gt;&lt;/urls&gt;&lt;custom1&gt;I/Wo/Sch&lt;/custom1&gt;&lt;modified-date&gt;c, 09.08.2013&lt;/modified-date&gt;&lt;/record&gt;&lt;/Cite&gt;&lt;/EndNote&gt;</w:instrText>
      </w:r>
      <w:r w:rsidRPr="00B767C7">
        <w:fldChar w:fldCharType="separate"/>
      </w:r>
      <w:r w:rsidRPr="00B767C7">
        <w:rPr>
          <w:smallCaps/>
          <w:noProof/>
        </w:rPr>
        <w:t xml:space="preserve">Seiffge-Krenke, </w:t>
      </w:r>
      <w:r w:rsidRPr="00B767C7">
        <w:rPr>
          <w:noProof/>
        </w:rPr>
        <w:t>Inge: Therapieziel Identität: Veränderte Beziehungen, Krankheitsbilder und Therapie, Stuttgart: 2012 (= Fachbuch Klett-Cotta).</w:t>
      </w:r>
      <w:r w:rsidRPr="00B767C7">
        <w:fldChar w:fldCharType="end"/>
      </w:r>
    </w:p>
    <w:p w14:paraId="7C2CE2D4" w14:textId="77777777" w:rsidR="00D3750A" w:rsidRPr="00B767C7" w:rsidRDefault="00D3750A" w:rsidP="00EF2AED">
      <w:pPr>
        <w:jc w:val="both"/>
        <w:rPr>
          <w:rFonts w:cs="Times New Roman"/>
          <w:lang w:val="de-AT"/>
        </w:rPr>
      </w:pPr>
      <w:r w:rsidRPr="00B767C7">
        <w:fldChar w:fldCharType="begin"/>
      </w:r>
      <w:r w:rsidRPr="00B767C7">
        <w:instrText xml:space="preserve"> ADDIN EN.CITE &lt;EndNote&gt;&lt;Cite&gt;&lt;Author&gt;Spitzer&lt;/Author&gt;&lt;Year&gt;2012&lt;/Year&gt;&lt;RecNum&gt;2721&lt;/RecNum&gt;&lt;DisplayText&gt;&lt;style face="smallcaps"&gt;Spitzer, &lt;/style&gt;Manfred: Digitale Demenz: Wie wir uns und unsere Kinder um den Verstand bringen, München: Droemer 2012 (= Beck&amp;apos;sche Reihe).&lt;/DisplayText&gt;&lt;record&gt;&lt;rec-number&gt;2721&lt;/rec-number&gt;&lt;foreign-keys&gt;&lt;key app="EN" db-id="fef0fxps8evxfgefeepvrep7e92ewpsxrz2v" timestamp="1408604266"&gt;2721&lt;/key&gt;&lt;/foreign-keys&gt;&lt;ref-type name="Book"&gt;6&lt;/ref-type&gt;&lt;contributors&gt;&lt;authors&gt;&lt;author&gt;Spitzer, Manfred&lt;/author&gt;&lt;/authors&gt;&lt;/contributors&gt;&lt;titles&gt;&lt;title&gt;Digitale Demenz: Wie wir uns und unsere Kinder um den Verstand bringen&lt;/title&gt;&lt;secondary-title&gt;Beck&amp;apos;sche Reihe&lt;/secondary-title&gt;&lt;short-title&gt;Spitzer 2012 – Digitale Demenz&lt;/short-title&gt;&lt;/titles&gt;&lt;pages&gt;367 S&lt;/pages&gt;&lt;keywords&gt;&lt;keyword&gt;Facebook&lt;/keyword&gt;&lt;keyword&gt;Soziale Netzwerke&lt;/keyword&gt;&lt;keyword&gt;digitale Kommunikation&lt;/keyword&gt;&lt;keyword&gt;digitale Spiele&lt;/keyword&gt;&lt;keyword&gt;Digital Natives&lt;/keyword&gt;&lt;keyword&gt;Multitasking&lt;/keyword&gt;&lt;/keywords&gt;&lt;dates&gt;&lt;year&gt;2012&lt;/year&gt;&lt;/dates&gt;&lt;pub-location&gt;München&lt;/pub-location&gt;&lt;publisher&gt;Droemer&lt;/publisher&gt;&lt;isbn&gt;9783426276037&lt;/isbn&gt;&lt;urls&gt;&lt;/urls&gt;&lt;custom1&gt;I/Wo/Sch&lt;/custom1&gt;&lt;modified-date&gt;c, 16.04.2013&lt;/modified-date&gt;&lt;/record&gt;&lt;/Cite&gt;&lt;/EndNote&gt;</w:instrText>
      </w:r>
      <w:r w:rsidRPr="00B767C7">
        <w:fldChar w:fldCharType="separate"/>
      </w:r>
      <w:r w:rsidRPr="00B767C7">
        <w:rPr>
          <w:smallCaps/>
          <w:noProof/>
        </w:rPr>
        <w:t xml:space="preserve">Spitzer, </w:t>
      </w:r>
      <w:r w:rsidRPr="00B767C7">
        <w:rPr>
          <w:noProof/>
        </w:rPr>
        <w:t>Manfred: Digitale Demenz: Wie wir uns und unsere Kinder um den Verstand bringen, München: 2012 (= Beck'sche Reihe).</w:t>
      </w:r>
      <w:r w:rsidRPr="00B767C7">
        <w:fldChar w:fldCharType="end"/>
      </w:r>
    </w:p>
    <w:p w14:paraId="6106D5B3" w14:textId="77777777" w:rsidR="00D3750A" w:rsidRPr="00B767C7" w:rsidRDefault="00D3750A" w:rsidP="00EF2AED">
      <w:pPr>
        <w:jc w:val="both"/>
      </w:pPr>
      <w:r w:rsidRPr="00B767C7">
        <w:fldChar w:fldCharType="begin"/>
      </w:r>
      <w:r w:rsidRPr="00B767C7">
        <w:instrText xml:space="preserve"> ADDIN EN.CITE &lt;EndNote&gt;&lt;Cite&gt;&lt;Author&gt;Sundermeier&lt;/Author&gt;&lt;Year&gt;1996&lt;/Year&gt;&lt;RecNum&gt;2764&lt;/RecNum&gt;&lt;DisplayText&gt;&lt;style face="smallcaps"&gt;Sundermeier, &lt;/style&gt;Theo: Den Fremden verstehen: Eine praktische Hermeneutik, Göttingen: Vandenhoeck &amp;amp; Ruprecht 1996 (= Sammlung Vandenhoeck).&lt;/DisplayText&gt;&lt;record&gt;&lt;rec-number&gt;2764&lt;/rec-number&gt;&lt;foreign-keys&gt;&lt;key app="EN" db-id="fef0fxps8evxfgefeepvrep7e92ewpsxrz2v" timestamp="1408604268"&gt;2764&lt;/key&gt;&lt;/foreign-keys&gt;&lt;ref-type name="Book"&gt;6&lt;/ref-type&gt;&lt;contributors&gt;&lt;authors&gt;&lt;author&gt;Sundermeier, Theo&lt;/author&gt;&lt;/authors&gt;&lt;/contributors&gt;&lt;titles&gt;&lt;title&gt;Den Fremden verstehen: Eine praktische Hermeneutik&lt;/title&gt;&lt;secondary-title&gt;Sammlung Vandenhoeck&lt;/secondary-title&gt;&lt;short-title&gt;Sundermeier 1996 – Den Fremden verstehen&lt;/short-title&gt;&lt;/titles&gt;&lt;pages&gt;258&lt;/pages&gt;&lt;keywords&gt;&lt;keyword&gt;Fremde&lt;/keyword&gt;&lt;keyword&gt;Hermeneutik&lt;/keyword&gt;&lt;keyword&gt;Ethnologie&lt;/keyword&gt;&lt;keyword&gt;Begegnungs Modelle&lt;/keyword&gt;&lt;keyword&gt;Kommunikation&lt;/keyword&gt;&lt;keyword&gt;Heilung&lt;/keyword&gt;&lt;/keywords&gt;&lt;dates&gt;&lt;year&gt;1996&lt;/year&gt;&lt;/dates&gt;&lt;pub-location&gt;Göttingen&lt;/pub-location&gt;&lt;publisher&gt;Vandenhoeck &amp;amp; Ruprecht&lt;/publisher&gt;&lt;isbn&gt;3525016190&lt;/isbn&gt;&lt;urls&gt;&lt;/urls&gt;&lt;custom1&gt;I/Wo/E/Tram&lt;/custom1&gt;&lt;modified-date&gt;c, 02.06.2013&lt;/modified-date&gt;&lt;/record&gt;&lt;/Cite&gt;&lt;/EndNote&gt;</w:instrText>
      </w:r>
      <w:r w:rsidRPr="00B767C7">
        <w:fldChar w:fldCharType="separate"/>
      </w:r>
      <w:r w:rsidRPr="00B767C7">
        <w:rPr>
          <w:smallCaps/>
          <w:noProof/>
        </w:rPr>
        <w:t xml:space="preserve">Sundermeier, </w:t>
      </w:r>
      <w:r w:rsidRPr="00B767C7">
        <w:rPr>
          <w:noProof/>
        </w:rPr>
        <w:t>Theo: Den Fremden verstehen: Eine praktische Hermeneutik, Göttingen: 1996 (= Sammlung Vandenhoeck).</w:t>
      </w:r>
      <w:r w:rsidRPr="00B767C7">
        <w:fldChar w:fldCharType="end"/>
      </w:r>
    </w:p>
    <w:p w14:paraId="39FAEDE3" w14:textId="5D4A2B36" w:rsidR="002639D8" w:rsidRPr="001A1E18" w:rsidRDefault="002639D8" w:rsidP="00942688">
      <w:pPr>
        <w:spacing w:line="360" w:lineRule="auto"/>
        <w:rPr>
          <w:rFonts w:ascii="Times New Roman" w:hAnsi="Times New Roman" w:cs="Times New Roman"/>
          <w:sz w:val="28"/>
          <w:szCs w:val="28"/>
        </w:rPr>
      </w:pPr>
    </w:p>
    <w:sectPr w:rsidR="002639D8" w:rsidRPr="001A1E18" w:rsidSect="00E71816">
      <w:footerReference w:type="even" r:id="rId8"/>
      <w:footerReference w:type="default" r:id="rId9"/>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164A4" w14:textId="77777777" w:rsidR="00442FF3" w:rsidRDefault="00442FF3" w:rsidP="00932303">
      <w:r>
        <w:separator/>
      </w:r>
    </w:p>
  </w:endnote>
  <w:endnote w:type="continuationSeparator" w:id="0">
    <w:p w14:paraId="73A27F4D" w14:textId="77777777" w:rsidR="00442FF3" w:rsidRDefault="00442FF3" w:rsidP="0093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3807C" w14:textId="77777777" w:rsidR="00166BB0" w:rsidRDefault="00166BB0" w:rsidP="00166BB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D3C0E0A" w14:textId="77777777" w:rsidR="00166BB0" w:rsidRDefault="00166BB0" w:rsidP="00E40E5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0EFD" w14:textId="77777777" w:rsidR="00166BB0" w:rsidRDefault="00166BB0" w:rsidP="00166BB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E2F4E">
      <w:rPr>
        <w:rStyle w:val="Seitenzahl"/>
        <w:noProof/>
      </w:rPr>
      <w:t>1</w:t>
    </w:r>
    <w:r>
      <w:rPr>
        <w:rStyle w:val="Seitenzahl"/>
      </w:rPr>
      <w:fldChar w:fldCharType="end"/>
    </w:r>
  </w:p>
  <w:p w14:paraId="09FA4D10" w14:textId="77777777" w:rsidR="00166BB0" w:rsidRDefault="00166BB0" w:rsidP="00E40E5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441CB" w14:textId="77777777" w:rsidR="00442FF3" w:rsidRDefault="00442FF3" w:rsidP="00932303">
      <w:r>
        <w:separator/>
      </w:r>
    </w:p>
  </w:footnote>
  <w:footnote w:type="continuationSeparator" w:id="0">
    <w:p w14:paraId="43109D0E" w14:textId="77777777" w:rsidR="00442FF3" w:rsidRDefault="00442FF3" w:rsidP="00932303">
      <w:r>
        <w:continuationSeparator/>
      </w:r>
    </w:p>
  </w:footnote>
  <w:footnote w:id="1">
    <w:p w14:paraId="2F8D650A" w14:textId="240F81EB" w:rsidR="001F18AF" w:rsidRPr="001F18AF" w:rsidRDefault="001F18AF" w:rsidP="001F18AF">
      <w:pPr>
        <w:rPr>
          <w:rFonts w:ascii="Times New Roman" w:hAnsi="Times New Roman" w:cs="Times New Roman"/>
          <w:sz w:val="20"/>
          <w:szCs w:val="20"/>
        </w:rPr>
      </w:pPr>
      <w:r>
        <w:rPr>
          <w:rStyle w:val="Funotenzeichen"/>
        </w:rPr>
        <w:footnoteRef/>
      </w:r>
      <w:r>
        <w:t xml:space="preserve"> </w:t>
      </w:r>
      <w:r w:rsidRPr="001F18AF">
        <w:rPr>
          <w:rFonts w:ascii="Times New Roman" w:hAnsi="Times New Roman" w:cs="Times New Roman"/>
          <w:sz w:val="20"/>
          <w:szCs w:val="20"/>
        </w:rPr>
        <w:t xml:space="preserve">Meine Praxis als graduierter Lehrender des Ruth-Cohn-Institute International hat mich immer wieder in unterschiedliche interkulturelle und interkulturelle Kontexte geführt (vgl. Scharer 2014a). Dabei wurde/wird für mich in der in TZI der oft vernachlässigte </w:t>
      </w:r>
      <w:proofErr w:type="spellStart"/>
      <w:r w:rsidRPr="001F18AF">
        <w:rPr>
          <w:rFonts w:ascii="Times New Roman" w:hAnsi="Times New Roman" w:cs="Times New Roman"/>
          <w:sz w:val="20"/>
          <w:szCs w:val="20"/>
        </w:rPr>
        <w:t>Globe</w:t>
      </w:r>
      <w:proofErr w:type="spellEnd"/>
      <w:r w:rsidRPr="001F18AF">
        <w:rPr>
          <w:rFonts w:ascii="Times New Roman" w:hAnsi="Times New Roman" w:cs="Times New Roman"/>
          <w:sz w:val="20"/>
          <w:szCs w:val="20"/>
        </w:rPr>
        <w:t>-Faktor immer wichtiger</w:t>
      </w:r>
      <w:r>
        <w:rPr>
          <w:rFonts w:ascii="Times New Roman" w:hAnsi="Times New Roman" w:cs="Times New Roman"/>
          <w:sz w:val="20"/>
          <w:szCs w:val="20"/>
        </w:rPr>
        <w:t xml:space="preserve"> </w:t>
      </w:r>
      <w:r w:rsidRPr="001F18AF">
        <w:rPr>
          <w:rFonts w:ascii="Times New Roman" w:hAnsi="Times New Roman" w:cs="Times New Roman"/>
          <w:sz w:val="20"/>
          <w:szCs w:val="20"/>
        </w:rPr>
        <w:t xml:space="preserve">(vgl. u.a. Scharer 2015a). Besonders spannend sind für mich interreligiös zusammengesetzte Gruppen, wie ich sie in Indien häufig erlebe. In diesen Kontexten tauchen theologische Fragen auf (vgl. u.a. Scharer 2012), die mich auch in meinem primären Forschungsgebiet, der Kommunikativen Theologie, beschäftigen (vgl. u.a. </w:t>
      </w:r>
      <w:proofErr w:type="spellStart"/>
      <w:r w:rsidRPr="001F18AF">
        <w:rPr>
          <w:rFonts w:ascii="Times New Roman" w:hAnsi="Times New Roman" w:cs="Times New Roman"/>
          <w:sz w:val="20"/>
          <w:szCs w:val="20"/>
        </w:rPr>
        <w:t>Hilberath</w:t>
      </w:r>
      <w:proofErr w:type="spellEnd"/>
      <w:r w:rsidRPr="001F18AF">
        <w:rPr>
          <w:rFonts w:ascii="Times New Roman" w:hAnsi="Times New Roman" w:cs="Times New Roman"/>
          <w:sz w:val="20"/>
          <w:szCs w:val="20"/>
        </w:rPr>
        <w:t xml:space="preserve">/Scharer 2012). </w:t>
      </w:r>
    </w:p>
    <w:p w14:paraId="4C62A737" w14:textId="644E6BE0" w:rsidR="001F18AF" w:rsidRDefault="001F18AF" w:rsidP="001F18AF">
      <w:pPr>
        <w:pStyle w:val="Funotentext"/>
      </w:pPr>
      <w:r w:rsidRPr="001F18AF">
        <w:rPr>
          <w:sz w:val="20"/>
          <w:szCs w:val="20"/>
        </w:rPr>
        <w:t xml:space="preserve"> </w:t>
      </w:r>
    </w:p>
  </w:footnote>
  <w:footnote w:id="2">
    <w:p w14:paraId="101780FF" w14:textId="77777777" w:rsidR="00391849" w:rsidRPr="00391849" w:rsidRDefault="00391849" w:rsidP="006366D9">
      <w:pPr>
        <w:rPr>
          <w:rFonts w:ascii="Times New Roman" w:hAnsi="Times New Roman" w:cs="Times New Roman"/>
          <w:sz w:val="20"/>
          <w:szCs w:val="20"/>
        </w:rPr>
      </w:pPr>
      <w:r>
        <w:rPr>
          <w:rStyle w:val="Funotenzeichen"/>
        </w:rPr>
        <w:footnoteRef/>
      </w:r>
      <w:r>
        <w:t xml:space="preserve"> </w:t>
      </w:r>
      <w:r w:rsidRPr="00391849">
        <w:rPr>
          <w:rFonts w:ascii="Times New Roman" w:hAnsi="Times New Roman" w:cs="Times New Roman"/>
          <w:sz w:val="20"/>
          <w:szCs w:val="20"/>
        </w:rPr>
        <w:t xml:space="preserve">Es würde hier zu weit führen, um den Begriff der Postmoderne, der bereits um 1870 auftauchte und heterogene gesellschaftliche und kulturelle Entwicklungen zu fassen versuchte, in seiner ganzen Breite zu erklären. Jedenfalls spielen darin Michel Foucault, Jaques Derrida und Roland Barthes, die mit Dekonstruktivismus, </w:t>
      </w:r>
      <w:proofErr w:type="spellStart"/>
      <w:r w:rsidRPr="00391849">
        <w:rPr>
          <w:rFonts w:ascii="Times New Roman" w:hAnsi="Times New Roman" w:cs="Times New Roman"/>
          <w:sz w:val="20"/>
          <w:szCs w:val="20"/>
        </w:rPr>
        <w:t>Postkulturalismus</w:t>
      </w:r>
      <w:proofErr w:type="spellEnd"/>
      <w:r w:rsidRPr="00391849">
        <w:rPr>
          <w:rFonts w:ascii="Times New Roman" w:hAnsi="Times New Roman" w:cs="Times New Roman"/>
          <w:sz w:val="20"/>
          <w:szCs w:val="20"/>
        </w:rPr>
        <w:t xml:space="preserve"> und Diskursanalyse neue analytische Methoden entwickelten, eine erhebliche Rolle.</w:t>
      </w:r>
    </w:p>
    <w:p w14:paraId="1CC6D4D5" w14:textId="2C209312" w:rsidR="00391849" w:rsidRPr="00391849" w:rsidRDefault="00391849">
      <w:pPr>
        <w:pStyle w:val="Funotentext"/>
        <w:rPr>
          <w:sz w:val="20"/>
          <w:szCs w:val="20"/>
        </w:rPr>
      </w:pPr>
    </w:p>
  </w:footnote>
  <w:footnote w:id="3">
    <w:p w14:paraId="6B03CE6C" w14:textId="4E0EC130" w:rsidR="00535604" w:rsidRPr="009A33E2" w:rsidRDefault="00535604" w:rsidP="009A33E2">
      <w:pPr>
        <w:pStyle w:val="Funotentext"/>
        <w:rPr>
          <w:sz w:val="20"/>
          <w:szCs w:val="20"/>
          <w:lang w:val="de-AT"/>
        </w:rPr>
      </w:pPr>
      <w:r w:rsidRPr="009A33E2">
        <w:rPr>
          <w:rStyle w:val="Funotenzeichen"/>
          <w:sz w:val="20"/>
          <w:szCs w:val="20"/>
        </w:rPr>
        <w:footnoteRef/>
      </w:r>
      <w:r w:rsidRPr="009A33E2">
        <w:rPr>
          <w:sz w:val="20"/>
          <w:szCs w:val="20"/>
        </w:rPr>
        <w:t xml:space="preserve"> </w:t>
      </w:r>
      <w:r w:rsidR="009A33E2">
        <w:rPr>
          <w:rFonts w:ascii="Times New Roman" w:hAnsi="Times New Roman" w:cs="Times New Roman"/>
          <w:sz w:val="20"/>
          <w:szCs w:val="20"/>
        </w:rPr>
        <w:t xml:space="preserve">Ich war in den letzten Jahren wiederholt zur Conference einer </w:t>
      </w:r>
      <w:proofErr w:type="spellStart"/>
      <w:r w:rsidRPr="009A33E2">
        <w:rPr>
          <w:rFonts w:ascii="Times New Roman" w:hAnsi="Times New Roman" w:cs="Times New Roman"/>
          <w:sz w:val="20"/>
          <w:szCs w:val="20"/>
        </w:rPr>
        <w:t>ForscherInnengruppe</w:t>
      </w:r>
      <w:proofErr w:type="spellEnd"/>
      <w:r w:rsidRPr="009A33E2">
        <w:rPr>
          <w:rFonts w:ascii="Times New Roman" w:hAnsi="Times New Roman" w:cs="Times New Roman"/>
          <w:sz w:val="20"/>
          <w:szCs w:val="20"/>
        </w:rPr>
        <w:t xml:space="preserve"> an der Santa Cl</w:t>
      </w:r>
      <w:r w:rsidR="009A33E2">
        <w:rPr>
          <w:rFonts w:ascii="Times New Roman" w:hAnsi="Times New Roman" w:cs="Times New Roman"/>
          <w:sz w:val="20"/>
          <w:szCs w:val="20"/>
        </w:rPr>
        <w:t xml:space="preserve">ara University in Kalifornien eingeladen, die sich </w:t>
      </w:r>
      <w:r w:rsidRPr="009A33E2">
        <w:rPr>
          <w:rFonts w:ascii="Times New Roman" w:hAnsi="Times New Roman" w:cs="Times New Roman"/>
          <w:sz w:val="20"/>
          <w:szCs w:val="20"/>
        </w:rPr>
        <w:t xml:space="preserve">mit dem Zusammenhang von „Digital Media-Communication </w:t>
      </w:r>
      <w:proofErr w:type="spellStart"/>
      <w:r w:rsidRPr="009A33E2">
        <w:rPr>
          <w:rFonts w:ascii="Times New Roman" w:hAnsi="Times New Roman" w:cs="Times New Roman"/>
          <w:sz w:val="20"/>
          <w:szCs w:val="20"/>
        </w:rPr>
        <w:t>and</w:t>
      </w:r>
      <w:proofErr w:type="spellEnd"/>
      <w:r w:rsidRPr="009A33E2">
        <w:rPr>
          <w:rFonts w:ascii="Times New Roman" w:hAnsi="Times New Roman" w:cs="Times New Roman"/>
          <w:sz w:val="20"/>
          <w:szCs w:val="20"/>
        </w:rPr>
        <w:t xml:space="preserve"> </w:t>
      </w:r>
      <w:proofErr w:type="spellStart"/>
      <w:r w:rsidRPr="009A33E2">
        <w:rPr>
          <w:rFonts w:ascii="Times New Roman" w:hAnsi="Times New Roman" w:cs="Times New Roman"/>
          <w:sz w:val="20"/>
          <w:szCs w:val="20"/>
        </w:rPr>
        <w:t>Theology</w:t>
      </w:r>
      <w:proofErr w:type="spellEnd"/>
      <w:r w:rsidRPr="009A33E2">
        <w:rPr>
          <w:rFonts w:ascii="Times New Roman" w:hAnsi="Times New Roman" w:cs="Times New Roman"/>
          <w:sz w:val="20"/>
          <w:szCs w:val="20"/>
        </w:rPr>
        <w:t>“ beschäftigt.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09DD"/>
    <w:multiLevelType w:val="hybridMultilevel"/>
    <w:tmpl w:val="9C0E6BF8"/>
    <w:lvl w:ilvl="0" w:tplc="638C661C">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3C2A5F"/>
    <w:multiLevelType w:val="hybridMultilevel"/>
    <w:tmpl w:val="0516577A"/>
    <w:lvl w:ilvl="0" w:tplc="4FA601EC">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720553"/>
    <w:multiLevelType w:val="hybridMultilevel"/>
    <w:tmpl w:val="34086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D65C24"/>
    <w:multiLevelType w:val="hybridMultilevel"/>
    <w:tmpl w:val="34086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ERF&lt;/Style&gt;&lt;LeftDelim&gt;{&lt;/LeftDelim&gt;&lt;RightDelim&gt;}&lt;/RightDelim&gt;&lt;FontName&gt;Cambria&lt;/FontName&gt;&lt;FontSize&gt;12&lt;/FontSize&gt;&lt;ReflistTitle&gt;Bibliographie&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f0fxps8evxfgefeepvrep7e92ewpsxrz2v&quot;&gt;My EndNote Library_con&lt;record-ids&gt;&lt;item&gt;442&lt;/item&gt;&lt;item&gt;514&lt;/item&gt;&lt;item&gt;1539&lt;/item&gt;&lt;item&gt;2721&lt;/item&gt;&lt;item&gt;2764&lt;/item&gt;&lt;item&gt;2851&lt;/item&gt;&lt;item&gt;2855&lt;/item&gt;&lt;item&gt;2856&lt;/item&gt;&lt;item&gt;3114&lt;/item&gt;&lt;item&gt;3585&lt;/item&gt;&lt;item&gt;4339&lt;/item&gt;&lt;item&gt;4838&lt;/item&gt;&lt;item&gt;4839&lt;/item&gt;&lt;item&gt;5022&lt;/item&gt;&lt;/record-ids&gt;&lt;/item&gt;&lt;/Libraries&gt;"/>
  </w:docVars>
  <w:rsids>
    <w:rsidRoot w:val="008C2DA8"/>
    <w:rsid w:val="00002641"/>
    <w:rsid w:val="00017944"/>
    <w:rsid w:val="00042177"/>
    <w:rsid w:val="00046534"/>
    <w:rsid w:val="00051ED2"/>
    <w:rsid w:val="000578FD"/>
    <w:rsid w:val="00062579"/>
    <w:rsid w:val="00081F91"/>
    <w:rsid w:val="00082A1E"/>
    <w:rsid w:val="00092A31"/>
    <w:rsid w:val="000A11E3"/>
    <w:rsid w:val="000A312D"/>
    <w:rsid w:val="000A41B6"/>
    <w:rsid w:val="000B1C5F"/>
    <w:rsid w:val="000C2F86"/>
    <w:rsid w:val="000C7506"/>
    <w:rsid w:val="000D0689"/>
    <w:rsid w:val="000D5AC5"/>
    <w:rsid w:val="000D6347"/>
    <w:rsid w:val="000E7AC0"/>
    <w:rsid w:val="000F0897"/>
    <w:rsid w:val="00104F23"/>
    <w:rsid w:val="00116234"/>
    <w:rsid w:val="0011665D"/>
    <w:rsid w:val="00126E20"/>
    <w:rsid w:val="0013503A"/>
    <w:rsid w:val="00151414"/>
    <w:rsid w:val="0015769A"/>
    <w:rsid w:val="00166BB0"/>
    <w:rsid w:val="001A1E18"/>
    <w:rsid w:val="001A63D5"/>
    <w:rsid w:val="001B5291"/>
    <w:rsid w:val="001C40B8"/>
    <w:rsid w:val="001C4C41"/>
    <w:rsid w:val="001C74AC"/>
    <w:rsid w:val="001E379D"/>
    <w:rsid w:val="001E6768"/>
    <w:rsid w:val="001E67AA"/>
    <w:rsid w:val="001F18AF"/>
    <w:rsid w:val="00201B87"/>
    <w:rsid w:val="00206342"/>
    <w:rsid w:val="00210E0A"/>
    <w:rsid w:val="00220836"/>
    <w:rsid w:val="00261331"/>
    <w:rsid w:val="002639D8"/>
    <w:rsid w:val="0026419B"/>
    <w:rsid w:val="00272989"/>
    <w:rsid w:val="002B0138"/>
    <w:rsid w:val="002C28CE"/>
    <w:rsid w:val="002D780A"/>
    <w:rsid w:val="002E6439"/>
    <w:rsid w:val="00303C07"/>
    <w:rsid w:val="00306729"/>
    <w:rsid w:val="00322111"/>
    <w:rsid w:val="0035581F"/>
    <w:rsid w:val="00391849"/>
    <w:rsid w:val="003A71E6"/>
    <w:rsid w:val="003A7E77"/>
    <w:rsid w:val="003C1CBA"/>
    <w:rsid w:val="003D1D49"/>
    <w:rsid w:val="003D5B4F"/>
    <w:rsid w:val="003D6D62"/>
    <w:rsid w:val="003E0D55"/>
    <w:rsid w:val="003E2F4E"/>
    <w:rsid w:val="00412186"/>
    <w:rsid w:val="0041565E"/>
    <w:rsid w:val="004329BC"/>
    <w:rsid w:val="00442FF3"/>
    <w:rsid w:val="00452FCC"/>
    <w:rsid w:val="00471EFE"/>
    <w:rsid w:val="004802B8"/>
    <w:rsid w:val="004A695E"/>
    <w:rsid w:val="004C1139"/>
    <w:rsid w:val="004C11EA"/>
    <w:rsid w:val="004D7CEE"/>
    <w:rsid w:val="004E326A"/>
    <w:rsid w:val="004F5BF6"/>
    <w:rsid w:val="00501538"/>
    <w:rsid w:val="0051423A"/>
    <w:rsid w:val="00520BB4"/>
    <w:rsid w:val="005222A6"/>
    <w:rsid w:val="00527CC3"/>
    <w:rsid w:val="00532A12"/>
    <w:rsid w:val="00535604"/>
    <w:rsid w:val="00536315"/>
    <w:rsid w:val="00557875"/>
    <w:rsid w:val="00561E80"/>
    <w:rsid w:val="0057186E"/>
    <w:rsid w:val="0058100F"/>
    <w:rsid w:val="005A3878"/>
    <w:rsid w:val="005B3EA4"/>
    <w:rsid w:val="005C1B61"/>
    <w:rsid w:val="005C2C9B"/>
    <w:rsid w:val="005D639A"/>
    <w:rsid w:val="005E28B8"/>
    <w:rsid w:val="005E5E6B"/>
    <w:rsid w:val="00613061"/>
    <w:rsid w:val="006366D9"/>
    <w:rsid w:val="006551C9"/>
    <w:rsid w:val="00656860"/>
    <w:rsid w:val="0066183C"/>
    <w:rsid w:val="006B388F"/>
    <w:rsid w:val="006D496A"/>
    <w:rsid w:val="006D5E64"/>
    <w:rsid w:val="006E3759"/>
    <w:rsid w:val="006E545C"/>
    <w:rsid w:val="00723CA9"/>
    <w:rsid w:val="00726C45"/>
    <w:rsid w:val="007511A5"/>
    <w:rsid w:val="0076649B"/>
    <w:rsid w:val="007775F7"/>
    <w:rsid w:val="00786739"/>
    <w:rsid w:val="007B310A"/>
    <w:rsid w:val="007C6603"/>
    <w:rsid w:val="007D4764"/>
    <w:rsid w:val="0080209D"/>
    <w:rsid w:val="0081480F"/>
    <w:rsid w:val="0083063A"/>
    <w:rsid w:val="008450CF"/>
    <w:rsid w:val="008521A2"/>
    <w:rsid w:val="0085422D"/>
    <w:rsid w:val="008559F3"/>
    <w:rsid w:val="00855D89"/>
    <w:rsid w:val="00865F56"/>
    <w:rsid w:val="00877F82"/>
    <w:rsid w:val="008A0866"/>
    <w:rsid w:val="008A5ACE"/>
    <w:rsid w:val="008A7859"/>
    <w:rsid w:val="008B0A95"/>
    <w:rsid w:val="008C2DA8"/>
    <w:rsid w:val="008D28DF"/>
    <w:rsid w:val="008D355F"/>
    <w:rsid w:val="008E06E0"/>
    <w:rsid w:val="00905447"/>
    <w:rsid w:val="00917C4F"/>
    <w:rsid w:val="009224E9"/>
    <w:rsid w:val="00924F8C"/>
    <w:rsid w:val="0092625B"/>
    <w:rsid w:val="009311D0"/>
    <w:rsid w:val="00932303"/>
    <w:rsid w:val="00942688"/>
    <w:rsid w:val="00950665"/>
    <w:rsid w:val="009553BE"/>
    <w:rsid w:val="00961559"/>
    <w:rsid w:val="00977F32"/>
    <w:rsid w:val="00984A61"/>
    <w:rsid w:val="009A33E2"/>
    <w:rsid w:val="009B1CFA"/>
    <w:rsid w:val="009F0719"/>
    <w:rsid w:val="009F3EA3"/>
    <w:rsid w:val="009F6EC6"/>
    <w:rsid w:val="00A07BE9"/>
    <w:rsid w:val="00A07E3C"/>
    <w:rsid w:val="00A2495E"/>
    <w:rsid w:val="00A303A4"/>
    <w:rsid w:val="00A35AF2"/>
    <w:rsid w:val="00A462CE"/>
    <w:rsid w:val="00A51C54"/>
    <w:rsid w:val="00A53DC1"/>
    <w:rsid w:val="00A6684A"/>
    <w:rsid w:val="00A90039"/>
    <w:rsid w:val="00A96C21"/>
    <w:rsid w:val="00AA1EB0"/>
    <w:rsid w:val="00AA3D89"/>
    <w:rsid w:val="00AA72B5"/>
    <w:rsid w:val="00AA74E4"/>
    <w:rsid w:val="00AB4D24"/>
    <w:rsid w:val="00AF66A7"/>
    <w:rsid w:val="00B044E6"/>
    <w:rsid w:val="00B21648"/>
    <w:rsid w:val="00B767C7"/>
    <w:rsid w:val="00B85F55"/>
    <w:rsid w:val="00B865BB"/>
    <w:rsid w:val="00BC475D"/>
    <w:rsid w:val="00BC73F7"/>
    <w:rsid w:val="00BF07E3"/>
    <w:rsid w:val="00C04C64"/>
    <w:rsid w:val="00C112A2"/>
    <w:rsid w:val="00C34500"/>
    <w:rsid w:val="00C422CF"/>
    <w:rsid w:val="00C452BA"/>
    <w:rsid w:val="00C566A0"/>
    <w:rsid w:val="00C6543D"/>
    <w:rsid w:val="00C70823"/>
    <w:rsid w:val="00CA088C"/>
    <w:rsid w:val="00CA51D4"/>
    <w:rsid w:val="00CA7F9B"/>
    <w:rsid w:val="00CE76CA"/>
    <w:rsid w:val="00D01FB1"/>
    <w:rsid w:val="00D105BA"/>
    <w:rsid w:val="00D11EE1"/>
    <w:rsid w:val="00D3750A"/>
    <w:rsid w:val="00D376CF"/>
    <w:rsid w:val="00D44541"/>
    <w:rsid w:val="00D470BC"/>
    <w:rsid w:val="00DA0B4B"/>
    <w:rsid w:val="00DC70FD"/>
    <w:rsid w:val="00DE526F"/>
    <w:rsid w:val="00DE545B"/>
    <w:rsid w:val="00DE6F57"/>
    <w:rsid w:val="00E00E91"/>
    <w:rsid w:val="00E139F5"/>
    <w:rsid w:val="00E204BC"/>
    <w:rsid w:val="00E40E5C"/>
    <w:rsid w:val="00E6102C"/>
    <w:rsid w:val="00E660FD"/>
    <w:rsid w:val="00E672F9"/>
    <w:rsid w:val="00E71816"/>
    <w:rsid w:val="00E82F0E"/>
    <w:rsid w:val="00E9053C"/>
    <w:rsid w:val="00E96BB7"/>
    <w:rsid w:val="00EE04CF"/>
    <w:rsid w:val="00EE3ED6"/>
    <w:rsid w:val="00EF2AED"/>
    <w:rsid w:val="00F14646"/>
    <w:rsid w:val="00F426EB"/>
    <w:rsid w:val="00F51C1C"/>
    <w:rsid w:val="00F52E6E"/>
    <w:rsid w:val="00F666B0"/>
    <w:rsid w:val="00F705C5"/>
    <w:rsid w:val="00F7103C"/>
    <w:rsid w:val="00F75C28"/>
    <w:rsid w:val="00FB3E5D"/>
    <w:rsid w:val="00FC19DF"/>
    <w:rsid w:val="00FC3B9E"/>
    <w:rsid w:val="00FD7485"/>
    <w:rsid w:val="00FF42D4"/>
    <w:rsid w:val="00FF48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456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3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F7103C"/>
  </w:style>
  <w:style w:type="character" w:customStyle="1" w:styleId="FunotentextZchn">
    <w:name w:val="Fußnotentext Zchn"/>
    <w:basedOn w:val="Absatz-Standardschriftart"/>
    <w:link w:val="Funotentext"/>
    <w:rsid w:val="00F7103C"/>
  </w:style>
  <w:style w:type="paragraph" w:styleId="Listenabsatz">
    <w:name w:val="List Paragraph"/>
    <w:basedOn w:val="Standard"/>
    <w:uiPriority w:val="34"/>
    <w:qFormat/>
    <w:rsid w:val="000C2F86"/>
    <w:pPr>
      <w:ind w:left="720"/>
      <w:contextualSpacing/>
    </w:pPr>
  </w:style>
  <w:style w:type="character" w:styleId="Funotenzeichen">
    <w:name w:val="footnote reference"/>
    <w:aliases w:val="Fußnotenzeichen Text,FS - Fußnotenzeichen neu + 11 pt + Calib...,FS - Fußnotenzeichen neu"/>
    <w:basedOn w:val="Absatz-Standardschriftart"/>
    <w:unhideWhenUsed/>
    <w:rsid w:val="00932303"/>
    <w:rPr>
      <w:vertAlign w:val="superscript"/>
    </w:rPr>
  </w:style>
  <w:style w:type="paragraph" w:customStyle="1" w:styleId="EndNoteBibliographyTitle">
    <w:name w:val="EndNote Bibliography Title"/>
    <w:basedOn w:val="Standard"/>
    <w:rsid w:val="00FF4850"/>
    <w:pPr>
      <w:jc w:val="center"/>
    </w:pPr>
    <w:rPr>
      <w:rFonts w:ascii="Cambria" w:hAnsi="Cambria"/>
    </w:rPr>
  </w:style>
  <w:style w:type="paragraph" w:customStyle="1" w:styleId="EndNoteBibliography">
    <w:name w:val="EndNote Bibliography"/>
    <w:basedOn w:val="Standard"/>
    <w:rsid w:val="00FF4850"/>
    <w:rPr>
      <w:rFonts w:ascii="Cambria" w:hAnsi="Cambria"/>
    </w:rPr>
  </w:style>
  <w:style w:type="paragraph" w:styleId="StandardWeb">
    <w:name w:val="Normal (Web)"/>
    <w:basedOn w:val="Standard"/>
    <w:uiPriority w:val="99"/>
    <w:unhideWhenUsed/>
    <w:rsid w:val="006D5E64"/>
    <w:pPr>
      <w:spacing w:before="100" w:beforeAutospacing="1" w:after="100" w:afterAutospacing="1"/>
    </w:pPr>
    <w:rPr>
      <w:rFonts w:ascii="Times" w:hAnsi="Times" w:cs="Times New Roman"/>
      <w:sz w:val="20"/>
      <w:szCs w:val="20"/>
      <w:lang w:val="de-AT"/>
    </w:rPr>
  </w:style>
  <w:style w:type="paragraph" w:styleId="Fuzeile">
    <w:name w:val="footer"/>
    <w:basedOn w:val="Standard"/>
    <w:link w:val="FuzeileZchn"/>
    <w:uiPriority w:val="99"/>
    <w:unhideWhenUsed/>
    <w:rsid w:val="00E40E5C"/>
    <w:pPr>
      <w:tabs>
        <w:tab w:val="center" w:pos="4536"/>
        <w:tab w:val="right" w:pos="9072"/>
      </w:tabs>
    </w:pPr>
  </w:style>
  <w:style w:type="character" w:customStyle="1" w:styleId="FuzeileZchn">
    <w:name w:val="Fußzeile Zchn"/>
    <w:basedOn w:val="Absatz-Standardschriftart"/>
    <w:link w:val="Fuzeile"/>
    <w:uiPriority w:val="99"/>
    <w:rsid w:val="00E40E5C"/>
  </w:style>
  <w:style w:type="character" w:styleId="Seitenzahl">
    <w:name w:val="page number"/>
    <w:basedOn w:val="Absatz-Standardschriftart"/>
    <w:uiPriority w:val="99"/>
    <w:semiHidden/>
    <w:unhideWhenUsed/>
    <w:rsid w:val="00E40E5C"/>
  </w:style>
  <w:style w:type="paragraph" w:styleId="Sprechblasentext">
    <w:name w:val="Balloon Text"/>
    <w:basedOn w:val="Standard"/>
    <w:link w:val="SprechblasentextZchn"/>
    <w:uiPriority w:val="99"/>
    <w:semiHidden/>
    <w:unhideWhenUsed/>
    <w:rsid w:val="0078673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86739"/>
    <w:rPr>
      <w:rFonts w:ascii="Times New Roman" w:hAnsi="Times New Roman" w:cs="Times New Roman"/>
      <w:sz w:val="18"/>
      <w:szCs w:val="18"/>
    </w:rPr>
  </w:style>
  <w:style w:type="paragraph" w:styleId="Kopfzeile">
    <w:name w:val="header"/>
    <w:basedOn w:val="Standard"/>
    <w:link w:val="KopfzeileZchn"/>
    <w:uiPriority w:val="99"/>
    <w:unhideWhenUsed/>
    <w:rsid w:val="00D3750A"/>
    <w:pPr>
      <w:tabs>
        <w:tab w:val="center" w:pos="4536"/>
        <w:tab w:val="right" w:pos="9072"/>
      </w:tabs>
    </w:pPr>
  </w:style>
  <w:style w:type="character" w:customStyle="1" w:styleId="KopfzeileZchn">
    <w:name w:val="Kopfzeile Zchn"/>
    <w:basedOn w:val="Absatz-Standardschriftart"/>
    <w:link w:val="Kopfzeile"/>
    <w:uiPriority w:val="99"/>
    <w:rsid w:val="00D3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A039DC-86D8-D242-8295-EF20D3D7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5704</Words>
  <Characters>36740</Characters>
  <Application>Microsoft Macintosh Word</Application>
  <DocSecurity>0</DocSecurity>
  <Lines>612</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2</cp:revision>
  <dcterms:created xsi:type="dcterms:W3CDTF">2016-09-27T08:59:00Z</dcterms:created>
  <dcterms:modified xsi:type="dcterms:W3CDTF">2016-09-27T08:59:00Z</dcterms:modified>
</cp:coreProperties>
</file>